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46F4" w14:textId="77777777" w:rsidR="002613FE" w:rsidRPr="00C167A2" w:rsidRDefault="002613FE" w:rsidP="002613FE">
      <w:pPr>
        <w:spacing w:after="0" w:line="240" w:lineRule="auto"/>
        <w:rPr>
          <w:rFonts w:asciiTheme="minorHAnsi" w:hAnsiTheme="minorHAnsi" w:cstheme="minorHAnsi"/>
          <w:sz w:val="24"/>
        </w:rPr>
      </w:pPr>
    </w:p>
    <w:p w14:paraId="6387C260" w14:textId="7DD3FB4C" w:rsidR="002613FE" w:rsidRDefault="002613FE" w:rsidP="002613FE">
      <w:pPr>
        <w:pStyle w:val="NoSpacing"/>
        <w:jc w:val="both"/>
        <w:rPr>
          <w:rFonts w:asciiTheme="minorHAnsi" w:hAnsiTheme="minorHAnsi" w:cstheme="minorHAnsi"/>
          <w:b/>
          <w:sz w:val="24"/>
        </w:rPr>
      </w:pPr>
    </w:p>
    <w:p w14:paraId="485C81BA" w14:textId="3F0826F3" w:rsidR="00660158" w:rsidRPr="00660158" w:rsidRDefault="00660158" w:rsidP="00660158">
      <w:pPr>
        <w:pStyle w:val="NoSpacing"/>
        <w:jc w:val="center"/>
        <w:rPr>
          <w:rFonts w:asciiTheme="minorHAnsi" w:hAnsiTheme="minorHAnsi" w:cstheme="minorHAnsi"/>
          <w:b/>
          <w:sz w:val="28"/>
          <w:szCs w:val="28"/>
        </w:rPr>
      </w:pPr>
      <w:r w:rsidRPr="00660158">
        <w:rPr>
          <w:rFonts w:asciiTheme="minorHAnsi" w:hAnsiTheme="minorHAnsi" w:cstheme="minorHAnsi"/>
          <w:b/>
          <w:sz w:val="28"/>
          <w:szCs w:val="28"/>
        </w:rPr>
        <w:t>SAMPLE MOTION</w:t>
      </w:r>
    </w:p>
    <w:p w14:paraId="51065A95" w14:textId="4786F9B0" w:rsidR="00660158" w:rsidRDefault="00660158" w:rsidP="002613FE">
      <w:pPr>
        <w:pStyle w:val="NoSpacing"/>
        <w:jc w:val="both"/>
        <w:rPr>
          <w:rFonts w:asciiTheme="minorHAnsi" w:hAnsiTheme="minorHAnsi" w:cstheme="minorHAnsi"/>
          <w:b/>
          <w:sz w:val="24"/>
        </w:rPr>
      </w:pPr>
    </w:p>
    <w:p w14:paraId="6A38BE81" w14:textId="701F2BDA" w:rsidR="002613FE" w:rsidRPr="001D0217" w:rsidRDefault="002613FE" w:rsidP="002613FE">
      <w:pPr>
        <w:pStyle w:val="NoSpacing"/>
        <w:jc w:val="both"/>
        <w:rPr>
          <w:rFonts w:asciiTheme="minorHAnsi" w:hAnsiTheme="minorHAnsi" w:cs="Arial"/>
          <w:sz w:val="24"/>
        </w:rPr>
      </w:pPr>
      <w:r w:rsidRPr="001D0217">
        <w:rPr>
          <w:rFonts w:asciiTheme="minorHAnsi" w:hAnsiTheme="minorHAnsi" w:cs="Arial"/>
          <w:sz w:val="24"/>
        </w:rPr>
        <w:t xml:space="preserve">Below is a motion that was at National Conference in 2019. If your branch </w:t>
      </w:r>
      <w:r w:rsidR="00280D45" w:rsidRPr="001D0217">
        <w:rPr>
          <w:rFonts w:asciiTheme="minorHAnsi" w:hAnsiTheme="minorHAnsi" w:cs="Arial"/>
          <w:sz w:val="24"/>
        </w:rPr>
        <w:t>wishes</w:t>
      </w:r>
      <w:r w:rsidRPr="001D0217">
        <w:rPr>
          <w:rFonts w:asciiTheme="minorHAnsi" w:hAnsiTheme="minorHAnsi" w:cs="Arial"/>
          <w:sz w:val="24"/>
        </w:rPr>
        <w:t xml:space="preserve"> to put forward a motion at the County </w:t>
      </w:r>
      <w:r w:rsidR="00280D45" w:rsidRPr="001D0217">
        <w:rPr>
          <w:rFonts w:asciiTheme="minorHAnsi" w:hAnsiTheme="minorHAnsi" w:cs="Arial"/>
          <w:sz w:val="24"/>
        </w:rPr>
        <w:t>Conference,</w:t>
      </w:r>
      <w:r w:rsidRPr="001D0217">
        <w:rPr>
          <w:rFonts w:asciiTheme="minorHAnsi" w:hAnsiTheme="minorHAnsi" w:cs="Arial"/>
          <w:sz w:val="24"/>
        </w:rPr>
        <w:t xml:space="preserve"> please follow the layout below and remember you need a branch to second the motion. </w:t>
      </w:r>
    </w:p>
    <w:p w14:paraId="1DF14EB4" w14:textId="77777777" w:rsidR="002613FE" w:rsidRPr="001D0217" w:rsidRDefault="002613FE" w:rsidP="002613FE">
      <w:pPr>
        <w:pStyle w:val="NoSpacing"/>
        <w:jc w:val="both"/>
        <w:rPr>
          <w:rFonts w:asciiTheme="minorHAnsi" w:hAnsiTheme="minorHAnsi" w:cs="Arial"/>
          <w:sz w:val="24"/>
        </w:rPr>
      </w:pPr>
    </w:p>
    <w:p w14:paraId="4D652230" w14:textId="7FC71837" w:rsidR="002613FE" w:rsidRPr="001D0217" w:rsidRDefault="002613FE" w:rsidP="002613FE">
      <w:pPr>
        <w:pStyle w:val="NoSpacing"/>
        <w:jc w:val="both"/>
        <w:rPr>
          <w:rFonts w:asciiTheme="minorHAnsi" w:hAnsiTheme="minorHAnsi" w:cs="Arial"/>
          <w:sz w:val="24"/>
        </w:rPr>
      </w:pPr>
      <w:r w:rsidRPr="001D0217">
        <w:rPr>
          <w:rFonts w:asciiTheme="minorHAnsi" w:hAnsiTheme="minorHAnsi" w:cs="Arial"/>
          <w:sz w:val="24"/>
        </w:rPr>
        <w:t xml:space="preserve">If your motion is passed at the County </w:t>
      </w:r>
      <w:proofErr w:type="gramStart"/>
      <w:r w:rsidRPr="001D0217">
        <w:rPr>
          <w:rFonts w:asciiTheme="minorHAnsi" w:hAnsiTheme="minorHAnsi" w:cs="Arial"/>
          <w:sz w:val="24"/>
        </w:rPr>
        <w:t>conference</w:t>
      </w:r>
      <w:proofErr w:type="gramEnd"/>
      <w:r w:rsidRPr="001D0217">
        <w:rPr>
          <w:rFonts w:asciiTheme="minorHAnsi" w:hAnsiTheme="minorHAnsi" w:cs="Arial"/>
          <w:sz w:val="24"/>
        </w:rPr>
        <w:t xml:space="preserve"> then it will be submitted to the National Conference Committee for possible inclusion at the 202</w:t>
      </w:r>
      <w:r w:rsidR="00071BCB">
        <w:rPr>
          <w:rFonts w:asciiTheme="minorHAnsi" w:hAnsiTheme="minorHAnsi" w:cs="Arial"/>
          <w:sz w:val="24"/>
        </w:rPr>
        <w:t>3</w:t>
      </w:r>
      <w:r w:rsidRPr="001D0217">
        <w:rPr>
          <w:rFonts w:asciiTheme="minorHAnsi" w:hAnsiTheme="minorHAnsi" w:cs="Arial"/>
          <w:sz w:val="24"/>
        </w:rPr>
        <w:t xml:space="preserve"> conference.</w:t>
      </w:r>
    </w:p>
    <w:p w14:paraId="3BDD5A43" w14:textId="77777777" w:rsidR="002613FE" w:rsidRPr="001D0217" w:rsidRDefault="002613FE" w:rsidP="002613FE">
      <w:pPr>
        <w:pStyle w:val="NoSpacing"/>
        <w:jc w:val="both"/>
        <w:rPr>
          <w:rFonts w:asciiTheme="minorHAnsi" w:hAnsiTheme="minorHAnsi" w:cs="Arial"/>
          <w:sz w:val="24"/>
        </w:rPr>
      </w:pPr>
      <w:r w:rsidRPr="001D0217">
        <w:rPr>
          <w:rFonts w:asciiTheme="minorHAnsi" w:hAnsiTheme="minorHAnsi" w:cs="Arial"/>
          <w:sz w:val="24"/>
        </w:rPr>
        <w:t xml:space="preserve"> </w:t>
      </w:r>
    </w:p>
    <w:p w14:paraId="35DC997A" w14:textId="77777777" w:rsidR="002613FE" w:rsidRPr="001D0217" w:rsidRDefault="002613FE" w:rsidP="002613FE">
      <w:pPr>
        <w:pStyle w:val="NoSpacing"/>
        <w:jc w:val="both"/>
        <w:rPr>
          <w:rFonts w:asciiTheme="minorHAnsi" w:hAnsiTheme="minorHAnsi" w:cs="Arial"/>
          <w:sz w:val="24"/>
        </w:rPr>
      </w:pPr>
      <w:r w:rsidRPr="001D0217">
        <w:rPr>
          <w:rFonts w:asciiTheme="minorHAnsi" w:hAnsiTheme="minorHAnsi" w:cs="Arial"/>
          <w:b/>
          <w:i/>
          <w:color w:val="FF0000"/>
          <w:sz w:val="24"/>
          <w:u w:val="single"/>
        </w:rPr>
        <w:t>Important.</w:t>
      </w:r>
      <w:r w:rsidRPr="001D0217">
        <w:rPr>
          <w:rFonts w:asciiTheme="minorHAnsi" w:hAnsiTheme="minorHAnsi" w:cs="Arial"/>
          <w:sz w:val="24"/>
        </w:rPr>
        <w:t xml:space="preserve"> Please remember that the proposing branch and seconding branch will need to send a delegate to both conferences.</w:t>
      </w:r>
    </w:p>
    <w:p w14:paraId="6AF8AEB1" w14:textId="77777777" w:rsidR="002613FE" w:rsidRPr="001D0217" w:rsidRDefault="002613FE" w:rsidP="002613FE">
      <w:pPr>
        <w:pStyle w:val="NoSpacing"/>
        <w:jc w:val="both"/>
        <w:rPr>
          <w:rFonts w:asciiTheme="minorHAnsi" w:hAnsiTheme="minorHAnsi" w:cs="Arial"/>
          <w:sz w:val="24"/>
        </w:rPr>
      </w:pPr>
    </w:p>
    <w:p w14:paraId="6152A02E" w14:textId="77777777" w:rsidR="002613FE" w:rsidRPr="001D0217" w:rsidRDefault="002613FE" w:rsidP="002613FE">
      <w:pPr>
        <w:pStyle w:val="NoSpacing"/>
        <w:jc w:val="both"/>
        <w:rPr>
          <w:rFonts w:asciiTheme="minorHAnsi" w:hAnsiTheme="minorHAnsi" w:cs="Arial"/>
          <w:sz w:val="24"/>
        </w:rPr>
      </w:pPr>
    </w:p>
    <w:p w14:paraId="39D7E37F" w14:textId="77777777" w:rsidR="002613FE" w:rsidRPr="001D0217" w:rsidRDefault="002613FE" w:rsidP="002613FE">
      <w:pPr>
        <w:pStyle w:val="NoSpacing"/>
        <w:jc w:val="both"/>
        <w:rPr>
          <w:rFonts w:asciiTheme="minorHAnsi" w:hAnsiTheme="minorHAnsi" w:cs="Arial"/>
          <w:b/>
          <w:sz w:val="24"/>
        </w:rPr>
      </w:pPr>
    </w:p>
    <w:tbl>
      <w:tblPr>
        <w:tblStyle w:val="TableGrid"/>
        <w:tblW w:w="0" w:type="auto"/>
        <w:tblLook w:val="04A0" w:firstRow="1" w:lastRow="0" w:firstColumn="1" w:lastColumn="0" w:noHBand="0" w:noVBand="1"/>
      </w:tblPr>
      <w:tblGrid>
        <w:gridCol w:w="1838"/>
        <w:gridCol w:w="7178"/>
      </w:tblGrid>
      <w:tr w:rsidR="002613FE" w:rsidRPr="00806918" w14:paraId="012669BE" w14:textId="77777777" w:rsidTr="003616F3">
        <w:trPr>
          <w:trHeight w:val="477"/>
        </w:trPr>
        <w:tc>
          <w:tcPr>
            <w:tcW w:w="1838" w:type="dxa"/>
            <w:vAlign w:val="center"/>
          </w:tcPr>
          <w:p w14:paraId="2A3F505C" w14:textId="77777777" w:rsidR="002613FE" w:rsidRPr="001D0217" w:rsidRDefault="002613FE" w:rsidP="003616F3">
            <w:pPr>
              <w:pStyle w:val="NoSpacing"/>
              <w:rPr>
                <w:rFonts w:asciiTheme="minorHAnsi" w:hAnsiTheme="minorHAnsi" w:cs="Arial"/>
                <w:b/>
                <w:sz w:val="24"/>
              </w:rPr>
            </w:pPr>
            <w:r w:rsidRPr="001D0217">
              <w:rPr>
                <w:rFonts w:asciiTheme="minorHAnsi" w:hAnsiTheme="minorHAnsi" w:cs="Arial"/>
                <w:b/>
                <w:sz w:val="24"/>
              </w:rPr>
              <w:t>Proposer</w:t>
            </w:r>
          </w:p>
        </w:tc>
        <w:tc>
          <w:tcPr>
            <w:tcW w:w="7178" w:type="dxa"/>
            <w:vAlign w:val="center"/>
          </w:tcPr>
          <w:p w14:paraId="59FAAF5D" w14:textId="77777777" w:rsidR="002613FE" w:rsidRPr="001D0217" w:rsidRDefault="002613FE" w:rsidP="003616F3">
            <w:pPr>
              <w:pStyle w:val="NoSpacing"/>
              <w:rPr>
                <w:rFonts w:asciiTheme="minorHAnsi" w:hAnsiTheme="minorHAnsi" w:cs="Arial"/>
                <w:b/>
                <w:sz w:val="24"/>
              </w:rPr>
            </w:pPr>
            <w:r w:rsidRPr="001D0217">
              <w:rPr>
                <w:rFonts w:asciiTheme="minorHAnsi" w:hAnsiTheme="minorHAnsi" w:cs="Arial"/>
                <w:b/>
                <w:sz w:val="24"/>
              </w:rPr>
              <w:t>Name of Branch</w:t>
            </w:r>
          </w:p>
        </w:tc>
      </w:tr>
      <w:tr w:rsidR="002613FE" w:rsidRPr="00806918" w14:paraId="6D95531C" w14:textId="77777777" w:rsidTr="003616F3">
        <w:trPr>
          <w:trHeight w:val="1419"/>
        </w:trPr>
        <w:tc>
          <w:tcPr>
            <w:tcW w:w="1838" w:type="dxa"/>
          </w:tcPr>
          <w:p w14:paraId="39B3412A" w14:textId="77777777" w:rsidR="002613FE" w:rsidRPr="001D0217" w:rsidRDefault="002613FE" w:rsidP="003616F3">
            <w:pPr>
              <w:pStyle w:val="NoSpacing"/>
              <w:rPr>
                <w:rFonts w:asciiTheme="minorHAnsi" w:hAnsiTheme="minorHAnsi" w:cs="Arial"/>
                <w:b/>
                <w:sz w:val="24"/>
              </w:rPr>
            </w:pPr>
          </w:p>
          <w:p w14:paraId="2CD7C95E" w14:textId="77777777" w:rsidR="002613FE" w:rsidRPr="001D0217" w:rsidRDefault="002613FE" w:rsidP="003616F3">
            <w:pPr>
              <w:pStyle w:val="NoSpacing"/>
              <w:rPr>
                <w:rFonts w:asciiTheme="minorHAnsi" w:hAnsiTheme="minorHAnsi" w:cs="Arial"/>
                <w:b/>
                <w:sz w:val="24"/>
              </w:rPr>
            </w:pPr>
            <w:r w:rsidRPr="001D0217">
              <w:rPr>
                <w:rFonts w:asciiTheme="minorHAnsi" w:hAnsiTheme="minorHAnsi" w:cs="Arial"/>
                <w:b/>
                <w:sz w:val="24"/>
              </w:rPr>
              <w:t>Motion</w:t>
            </w:r>
          </w:p>
        </w:tc>
        <w:tc>
          <w:tcPr>
            <w:tcW w:w="7178" w:type="dxa"/>
            <w:vAlign w:val="center"/>
          </w:tcPr>
          <w:p w14:paraId="6D54E9AC" w14:textId="77777777" w:rsidR="002613FE" w:rsidRPr="001D0217" w:rsidRDefault="002613FE" w:rsidP="003616F3">
            <w:pPr>
              <w:pStyle w:val="NoSpacing"/>
              <w:rPr>
                <w:rFonts w:asciiTheme="minorHAnsi" w:hAnsiTheme="minorHAnsi" w:cs="Arial"/>
                <w:sz w:val="24"/>
              </w:rPr>
            </w:pPr>
            <w:r w:rsidRPr="001D0217">
              <w:rPr>
                <w:rFonts w:asciiTheme="minorHAnsi" w:hAnsiTheme="minorHAnsi" w:cs="Arial"/>
                <w:sz w:val="24"/>
              </w:rPr>
              <w:t>This conference request that a Family Membership category be adopted to include serving Armed Forces and ex-service personnel, all families and their respective partner and children with and an annual Family Membership Fee</w:t>
            </w:r>
          </w:p>
        </w:tc>
      </w:tr>
      <w:tr w:rsidR="002613FE" w:rsidRPr="00806918" w14:paraId="6CCC5D4A" w14:textId="77777777" w:rsidTr="003616F3">
        <w:trPr>
          <w:trHeight w:val="826"/>
        </w:trPr>
        <w:tc>
          <w:tcPr>
            <w:tcW w:w="1838" w:type="dxa"/>
            <w:vAlign w:val="center"/>
          </w:tcPr>
          <w:p w14:paraId="14A23B1B" w14:textId="77777777" w:rsidR="002613FE" w:rsidRPr="001D0217" w:rsidRDefault="002613FE" w:rsidP="003616F3">
            <w:pPr>
              <w:pStyle w:val="NoSpacing"/>
              <w:rPr>
                <w:rFonts w:asciiTheme="minorHAnsi" w:hAnsiTheme="minorHAnsi" w:cs="Arial"/>
                <w:b/>
                <w:sz w:val="24"/>
              </w:rPr>
            </w:pPr>
            <w:r w:rsidRPr="001D0217">
              <w:rPr>
                <w:rFonts w:asciiTheme="minorHAnsi" w:hAnsiTheme="minorHAnsi" w:cs="Arial"/>
                <w:b/>
                <w:sz w:val="24"/>
              </w:rPr>
              <w:t xml:space="preserve">Reason for Inclusion </w:t>
            </w:r>
          </w:p>
        </w:tc>
        <w:tc>
          <w:tcPr>
            <w:tcW w:w="7178" w:type="dxa"/>
            <w:vAlign w:val="center"/>
          </w:tcPr>
          <w:p w14:paraId="2EC23DDF" w14:textId="77777777" w:rsidR="002613FE" w:rsidRPr="001D0217" w:rsidRDefault="002613FE" w:rsidP="003616F3">
            <w:pPr>
              <w:pStyle w:val="NoSpacing"/>
              <w:rPr>
                <w:rFonts w:asciiTheme="minorHAnsi" w:hAnsiTheme="minorHAnsi" w:cs="Arial"/>
                <w:sz w:val="24"/>
              </w:rPr>
            </w:pPr>
            <w:r w:rsidRPr="001D0217">
              <w:rPr>
                <w:rFonts w:asciiTheme="minorHAnsi" w:hAnsiTheme="minorHAnsi" w:cs="Arial"/>
                <w:sz w:val="24"/>
              </w:rPr>
              <w:t xml:space="preserve">Most charitable organisations include a discounted family </w:t>
            </w:r>
            <w:proofErr w:type="gramStart"/>
            <w:r w:rsidRPr="001D0217">
              <w:rPr>
                <w:rFonts w:asciiTheme="minorHAnsi" w:hAnsiTheme="minorHAnsi" w:cs="Arial"/>
                <w:sz w:val="24"/>
              </w:rPr>
              <w:t>membership</w:t>
            </w:r>
            <w:proofErr w:type="gramEnd"/>
            <w:r w:rsidRPr="001D0217">
              <w:rPr>
                <w:rFonts w:asciiTheme="minorHAnsi" w:hAnsiTheme="minorHAnsi" w:cs="Arial"/>
                <w:sz w:val="24"/>
              </w:rPr>
              <w:t xml:space="preserve"> and this should be considered by the RBL</w:t>
            </w:r>
          </w:p>
        </w:tc>
      </w:tr>
      <w:tr w:rsidR="002613FE" w:rsidRPr="00806918" w14:paraId="011C10E4" w14:textId="77777777" w:rsidTr="003616F3">
        <w:trPr>
          <w:trHeight w:val="1523"/>
        </w:trPr>
        <w:tc>
          <w:tcPr>
            <w:tcW w:w="1838" w:type="dxa"/>
          </w:tcPr>
          <w:p w14:paraId="7723D272" w14:textId="77777777" w:rsidR="002613FE" w:rsidRPr="001D0217" w:rsidRDefault="002613FE" w:rsidP="003616F3">
            <w:pPr>
              <w:pStyle w:val="NoSpacing"/>
              <w:rPr>
                <w:rFonts w:asciiTheme="minorHAnsi" w:hAnsiTheme="minorHAnsi" w:cs="Arial"/>
                <w:b/>
                <w:sz w:val="24"/>
              </w:rPr>
            </w:pPr>
          </w:p>
          <w:p w14:paraId="344D5547" w14:textId="77777777" w:rsidR="002613FE" w:rsidRPr="001D0217" w:rsidRDefault="002613FE" w:rsidP="003616F3">
            <w:pPr>
              <w:pStyle w:val="NoSpacing"/>
              <w:rPr>
                <w:rFonts w:asciiTheme="minorHAnsi" w:hAnsiTheme="minorHAnsi" w:cs="Arial"/>
                <w:b/>
                <w:sz w:val="24"/>
              </w:rPr>
            </w:pPr>
            <w:r w:rsidRPr="001D0217">
              <w:rPr>
                <w:rFonts w:asciiTheme="minorHAnsi" w:hAnsiTheme="minorHAnsi" w:cs="Arial"/>
                <w:b/>
                <w:sz w:val="24"/>
              </w:rPr>
              <w:t xml:space="preserve">Effect if </w:t>
            </w:r>
            <w:proofErr w:type="gramStart"/>
            <w:r w:rsidRPr="001D0217">
              <w:rPr>
                <w:rFonts w:asciiTheme="minorHAnsi" w:hAnsiTheme="minorHAnsi" w:cs="Arial"/>
                <w:b/>
                <w:sz w:val="24"/>
              </w:rPr>
              <w:t>Passed</w:t>
            </w:r>
            <w:proofErr w:type="gramEnd"/>
          </w:p>
        </w:tc>
        <w:tc>
          <w:tcPr>
            <w:tcW w:w="7178" w:type="dxa"/>
            <w:vAlign w:val="center"/>
          </w:tcPr>
          <w:p w14:paraId="15CD53FF" w14:textId="77777777" w:rsidR="002613FE" w:rsidRPr="001D0217" w:rsidRDefault="002613FE" w:rsidP="003616F3">
            <w:pPr>
              <w:pStyle w:val="NoSpacing"/>
              <w:rPr>
                <w:rFonts w:asciiTheme="minorHAnsi" w:hAnsiTheme="minorHAnsi" w:cs="Arial"/>
                <w:sz w:val="24"/>
              </w:rPr>
            </w:pPr>
            <w:r w:rsidRPr="001D0217">
              <w:rPr>
                <w:rFonts w:asciiTheme="minorHAnsi" w:hAnsiTheme="minorHAnsi" w:cs="Arial"/>
                <w:sz w:val="24"/>
              </w:rPr>
              <w:t>Membership of the RBL would increase by the inclusion of family members. Increased membership income from the higher family fee. Increase in RBL youth membership and affiliation of youth organisations to local RBL branches.</w:t>
            </w:r>
          </w:p>
        </w:tc>
      </w:tr>
      <w:tr w:rsidR="002613FE" w:rsidRPr="00806918" w14:paraId="2B17A887" w14:textId="77777777" w:rsidTr="003616F3">
        <w:trPr>
          <w:trHeight w:val="1784"/>
        </w:trPr>
        <w:tc>
          <w:tcPr>
            <w:tcW w:w="1838" w:type="dxa"/>
          </w:tcPr>
          <w:p w14:paraId="2CC0B799" w14:textId="77777777" w:rsidR="002613FE" w:rsidRPr="001D0217" w:rsidRDefault="002613FE" w:rsidP="003616F3">
            <w:pPr>
              <w:pStyle w:val="NoSpacing"/>
              <w:rPr>
                <w:rFonts w:asciiTheme="minorHAnsi" w:hAnsiTheme="minorHAnsi" w:cs="Arial"/>
                <w:b/>
                <w:sz w:val="24"/>
              </w:rPr>
            </w:pPr>
          </w:p>
          <w:p w14:paraId="785027F8" w14:textId="77777777" w:rsidR="002613FE" w:rsidRPr="001D0217" w:rsidRDefault="002613FE" w:rsidP="003616F3">
            <w:pPr>
              <w:pStyle w:val="NoSpacing"/>
              <w:rPr>
                <w:rFonts w:asciiTheme="minorHAnsi" w:hAnsiTheme="minorHAnsi" w:cs="Arial"/>
                <w:b/>
                <w:sz w:val="24"/>
              </w:rPr>
            </w:pPr>
            <w:r w:rsidRPr="001D0217">
              <w:rPr>
                <w:rFonts w:asciiTheme="minorHAnsi" w:hAnsiTheme="minorHAnsi" w:cs="Arial"/>
                <w:b/>
                <w:sz w:val="24"/>
              </w:rPr>
              <w:t>Main argument</w:t>
            </w:r>
          </w:p>
        </w:tc>
        <w:tc>
          <w:tcPr>
            <w:tcW w:w="7178" w:type="dxa"/>
            <w:vAlign w:val="center"/>
          </w:tcPr>
          <w:p w14:paraId="361A5410" w14:textId="77777777" w:rsidR="002613FE" w:rsidRPr="001D0217" w:rsidRDefault="002613FE" w:rsidP="003616F3">
            <w:pPr>
              <w:pStyle w:val="NoSpacing"/>
              <w:rPr>
                <w:rFonts w:asciiTheme="minorHAnsi" w:hAnsiTheme="minorHAnsi" w:cs="Arial"/>
                <w:sz w:val="24"/>
              </w:rPr>
            </w:pPr>
            <w:r w:rsidRPr="001D0217">
              <w:rPr>
                <w:rFonts w:asciiTheme="minorHAnsi" w:hAnsiTheme="minorHAnsi" w:cs="Arial"/>
                <w:sz w:val="24"/>
              </w:rPr>
              <w:t>Membership numbers could increase due to the inclusion of ex-service member’s partners. Younger family members would be encouraged to become interested in RBL activities, and if they were involved in other youth organisations, they may request affiliation to local Branches.</w:t>
            </w:r>
          </w:p>
        </w:tc>
      </w:tr>
    </w:tbl>
    <w:p w14:paraId="45A91E28" w14:textId="77777777" w:rsidR="002613FE" w:rsidRPr="00806918" w:rsidRDefault="002613FE" w:rsidP="002613FE">
      <w:pPr>
        <w:pStyle w:val="NoSpacing"/>
        <w:jc w:val="both"/>
        <w:rPr>
          <w:rFonts w:asciiTheme="minorHAnsi" w:hAnsiTheme="minorHAnsi" w:cstheme="minorHAnsi"/>
          <w:sz w:val="24"/>
        </w:rPr>
      </w:pPr>
    </w:p>
    <w:p w14:paraId="03F6B994" w14:textId="77777777" w:rsidR="002613FE" w:rsidRPr="00806918" w:rsidRDefault="002613FE" w:rsidP="002613FE">
      <w:pPr>
        <w:pStyle w:val="NoSpacing"/>
        <w:jc w:val="both"/>
        <w:rPr>
          <w:rFonts w:asciiTheme="minorHAnsi" w:hAnsiTheme="minorHAnsi" w:cstheme="minorHAnsi"/>
          <w:sz w:val="24"/>
        </w:rPr>
      </w:pPr>
    </w:p>
    <w:p w14:paraId="213A8F12" w14:textId="3F9C33BA" w:rsidR="002613FE" w:rsidRDefault="002613FE" w:rsidP="002613FE">
      <w:pPr>
        <w:spacing w:after="0" w:line="240" w:lineRule="auto"/>
      </w:pPr>
    </w:p>
    <w:sectPr w:rsidR="002613FE" w:rsidSect="002613FE">
      <w:headerReference w:type="even" r:id="rId6"/>
      <w:headerReference w:type="default" r:id="rId7"/>
      <w:footerReference w:type="even" r:id="rId8"/>
      <w:footerReference w:type="default" r:id="rId9"/>
      <w:headerReference w:type="first" r:id="rId10"/>
      <w:footerReference w:type="first" r:id="rId11"/>
      <w:pgSz w:w="11906" w:h="16838"/>
      <w:pgMar w:top="1440" w:right="851" w:bottom="1440" w:left="144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8DA12" w14:textId="77777777" w:rsidR="00F11CF6" w:rsidRDefault="00F11CF6" w:rsidP="002613FE">
      <w:pPr>
        <w:spacing w:after="0" w:line="240" w:lineRule="auto"/>
      </w:pPr>
      <w:r>
        <w:separator/>
      </w:r>
    </w:p>
  </w:endnote>
  <w:endnote w:type="continuationSeparator" w:id="0">
    <w:p w14:paraId="675DADA1" w14:textId="77777777" w:rsidR="00F11CF6" w:rsidRDefault="00F11CF6" w:rsidP="0026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charset w:val="00"/>
    <w:family w:val="auto"/>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F45B" w14:textId="77777777" w:rsidR="00660158" w:rsidRDefault="00660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232B" w14:textId="77777777" w:rsidR="00660158" w:rsidRDefault="00660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CC1B" w14:textId="01C421DD" w:rsidR="00660158" w:rsidRPr="00A94596" w:rsidRDefault="00660158" w:rsidP="00660158">
    <w:pPr>
      <w:pStyle w:val="BasicParagraph"/>
      <w:spacing w:line="276" w:lineRule="auto"/>
      <w:jc w:val="center"/>
      <w:rPr>
        <w:rFonts w:ascii="Gill Sans MT" w:hAnsi="Gill Sans MT" w:cs="Arial"/>
        <w:b/>
        <w:bCs/>
        <w:color w:val="0D5AA3"/>
        <w:spacing w:val="2"/>
        <w:sz w:val="20"/>
        <w:szCs w:val="20"/>
      </w:rPr>
    </w:pPr>
    <w:r w:rsidRPr="00A94596">
      <w:rPr>
        <w:rFonts w:ascii="Gill Sans MT" w:hAnsi="Gill Sans MT" w:cs="Arial"/>
        <w:b/>
        <w:bCs/>
        <w:color w:val="0D5AA3"/>
        <w:spacing w:val="2"/>
        <w:sz w:val="20"/>
        <w:szCs w:val="20"/>
      </w:rPr>
      <w:t xml:space="preserve">Patron: </w:t>
    </w:r>
  </w:p>
  <w:p w14:paraId="5645F1FD" w14:textId="4086785B" w:rsidR="00660158" w:rsidRPr="00A94596" w:rsidRDefault="00660158" w:rsidP="00660158">
    <w:pPr>
      <w:pStyle w:val="Footer"/>
      <w:spacing w:line="276" w:lineRule="auto"/>
      <w:jc w:val="center"/>
      <w:rPr>
        <w:rFonts w:ascii="Gill Sans MT" w:hAnsi="Gill Sans MT"/>
        <w:sz w:val="20"/>
        <w:szCs w:val="20"/>
      </w:rPr>
    </w:pPr>
    <w:r w:rsidRPr="00A94596">
      <w:rPr>
        <w:rFonts w:ascii="Gill Sans MT" w:hAnsi="Gill Sans MT" w:cs="Arial"/>
        <w:color w:val="0D5AA3"/>
        <w:spacing w:val="2"/>
        <w:sz w:val="20"/>
        <w:szCs w:val="20"/>
      </w:rPr>
      <w:t xml:space="preserve">Royal British Legion </w:t>
    </w:r>
    <w:r w:rsidRPr="00A94596">
      <w:rPr>
        <w:rFonts w:ascii="Gill Sans MT" w:hAnsi="Gill Sans MT" w:cs="Arial"/>
        <w:color w:val="0D5AA3"/>
        <w:spacing w:val="2"/>
        <w:position w:val="2"/>
        <w:sz w:val="20"/>
        <w:szCs w:val="20"/>
      </w:rPr>
      <w:t xml:space="preserve">| </w:t>
    </w:r>
    <w:r w:rsidR="007449B5">
      <w:rPr>
        <w:rFonts w:ascii="Gill Sans MT" w:hAnsi="Gill Sans MT" w:cs="Arial"/>
        <w:color w:val="0D5AA3"/>
        <w:spacing w:val="2"/>
        <w:position w:val="2"/>
        <w:sz w:val="20"/>
        <w:szCs w:val="20"/>
      </w:rPr>
      <w:t>Wiltshire</w:t>
    </w:r>
    <w:r w:rsidRPr="00A94596">
      <w:rPr>
        <w:rFonts w:ascii="Gill Sans MT" w:hAnsi="Gill Sans MT" w:cs="Arial"/>
        <w:color w:val="0D5AA3"/>
        <w:spacing w:val="2"/>
        <w:position w:val="2"/>
        <w:sz w:val="20"/>
        <w:szCs w:val="20"/>
      </w:rPr>
      <w:t xml:space="preserve"> County</w:t>
    </w:r>
    <w:r w:rsidRPr="00A94596">
      <w:rPr>
        <w:rFonts w:ascii="Gill Sans MT" w:hAnsi="Gill Sans MT" w:cs="Arial"/>
        <w:color w:val="0D5AA3"/>
        <w:spacing w:val="2"/>
        <w:sz w:val="20"/>
        <w:szCs w:val="20"/>
      </w:rPr>
      <w:t xml:space="preserve"> </w:t>
    </w:r>
    <w:r w:rsidRPr="00A94596">
      <w:rPr>
        <w:rFonts w:ascii="Gill Sans MT" w:hAnsi="Gill Sans MT" w:cs="Arial"/>
        <w:color w:val="0D5AA3"/>
        <w:spacing w:val="2"/>
        <w:position w:val="2"/>
        <w:sz w:val="20"/>
        <w:szCs w:val="20"/>
      </w:rPr>
      <w:t xml:space="preserve">| </w:t>
    </w:r>
    <w:r w:rsidRPr="00A94596">
      <w:rPr>
        <w:rFonts w:ascii="Gill Sans MT" w:hAnsi="Gill Sans MT" w:cs="Arial"/>
        <w:color w:val="0D5AA3"/>
        <w:spacing w:val="2"/>
        <w:sz w:val="20"/>
        <w:szCs w:val="20"/>
      </w:rPr>
      <w:t>rbl.org.uk</w:t>
    </w:r>
  </w:p>
  <w:p w14:paraId="344DE156" w14:textId="4C8DF9C5" w:rsidR="00660158" w:rsidRPr="00660158" w:rsidRDefault="00660158" w:rsidP="00660158">
    <w:pPr>
      <w:pStyle w:val="Footer"/>
      <w:jc w:val="center"/>
      <w:rPr>
        <w:rFonts w:ascii="Gill Sans MT" w:hAnsi="Gill Sans MT"/>
        <w:sz w:val="20"/>
        <w:szCs w:val="20"/>
      </w:rPr>
    </w:pPr>
    <w:r w:rsidRPr="00A94596">
      <w:rPr>
        <w:rFonts w:ascii="Gill Sans MT" w:hAnsi="Gill Sans MT" w:cs="Arial"/>
        <w:color w:val="0D5AA3"/>
        <w:spacing w:val="2"/>
        <w:sz w:val="20"/>
        <w:szCs w:val="20"/>
      </w:rPr>
      <w:t>Registered charity number: 219279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3BB3B" w14:textId="77777777" w:rsidR="00F11CF6" w:rsidRDefault="00F11CF6" w:rsidP="002613FE">
      <w:pPr>
        <w:spacing w:after="0" w:line="240" w:lineRule="auto"/>
      </w:pPr>
      <w:r>
        <w:separator/>
      </w:r>
    </w:p>
  </w:footnote>
  <w:footnote w:type="continuationSeparator" w:id="0">
    <w:p w14:paraId="0D6F5849" w14:textId="77777777" w:rsidR="00F11CF6" w:rsidRDefault="00F11CF6" w:rsidP="00261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A8F4" w14:textId="77777777" w:rsidR="00660158" w:rsidRDefault="00660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64CF" w14:textId="77777777" w:rsidR="00660158" w:rsidRDefault="00660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2AD8" w14:textId="7DF01DC9" w:rsidR="002613FE" w:rsidRPr="00E60DD0" w:rsidRDefault="00660158" w:rsidP="002613FE">
    <w:pPr>
      <w:pStyle w:val="NoSpacing"/>
      <w:ind w:left="-709"/>
      <w:rPr>
        <w:rFonts w:asciiTheme="minorHAnsi" w:hAnsiTheme="minorHAnsi" w:cstheme="minorHAnsi"/>
        <w:i/>
        <w:color w:val="FF0000"/>
        <w:sz w:val="28"/>
        <w:szCs w:val="28"/>
      </w:rPr>
    </w:pPr>
    <w:r>
      <w:rPr>
        <w:noProof/>
        <w:lang w:eastAsia="en-GB"/>
      </w:rPr>
      <w:drawing>
        <wp:anchor distT="0" distB="0" distL="114300" distR="114300" simplePos="0" relativeHeight="251661312" behindDoc="0" locked="0" layoutInCell="1" allowOverlap="1" wp14:anchorId="35006169" wp14:editId="1FA91C3B">
          <wp:simplePos x="0" y="0"/>
          <wp:positionH relativeFrom="margin">
            <wp:align>center</wp:align>
          </wp:positionH>
          <wp:positionV relativeFrom="margin">
            <wp:posOffset>-767080</wp:posOffset>
          </wp:positionV>
          <wp:extent cx="2387600" cy="990600"/>
          <wp:effectExtent l="0" t="0" r="0" b="0"/>
          <wp:wrapSquare wrapText="bothSides"/>
          <wp:docPr id="1" name="Picture 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87600" cy="9906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613FE">
      <w:rPr>
        <w:rFonts w:asciiTheme="minorHAnsi" w:hAnsiTheme="minorHAnsi" w:cstheme="minorHAnsi"/>
        <w:b/>
        <w:sz w:val="28"/>
        <w:szCs w:val="28"/>
      </w:rPr>
      <w:tab/>
    </w:r>
    <w:r w:rsidR="002613FE">
      <w:rPr>
        <w:rFonts w:asciiTheme="minorHAnsi" w:hAnsiTheme="minorHAnsi" w:cstheme="minorHAnsi"/>
        <w:b/>
        <w:sz w:val="28"/>
        <w:szCs w:val="28"/>
      </w:rPr>
      <w:tab/>
    </w:r>
    <w:r w:rsidR="002613FE">
      <w:rPr>
        <w:rFonts w:asciiTheme="minorHAnsi" w:hAnsiTheme="minorHAnsi" w:cstheme="minorHAnsi"/>
        <w:b/>
        <w:sz w:val="28"/>
        <w:szCs w:val="28"/>
      </w:rPr>
      <w:tab/>
    </w:r>
    <w:r w:rsidR="002613FE">
      <w:rPr>
        <w:rFonts w:asciiTheme="minorHAnsi" w:hAnsiTheme="minorHAnsi" w:cstheme="minorHAnsi"/>
        <w:b/>
        <w:sz w:val="28"/>
        <w:szCs w:val="28"/>
      </w:rPr>
      <w:tab/>
    </w:r>
  </w:p>
  <w:p w14:paraId="7D473785" w14:textId="2DF72917" w:rsidR="00000000" w:rsidRDefault="00000000" w:rsidP="00B45BA3">
    <w:pPr>
      <w:pStyle w:val="Header"/>
      <w:ind w:left="-85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FE"/>
    <w:rsid w:val="00071BCB"/>
    <w:rsid w:val="001E143D"/>
    <w:rsid w:val="002613FE"/>
    <w:rsid w:val="00280D45"/>
    <w:rsid w:val="005A057E"/>
    <w:rsid w:val="0062169E"/>
    <w:rsid w:val="00660158"/>
    <w:rsid w:val="0066051A"/>
    <w:rsid w:val="007449B5"/>
    <w:rsid w:val="00841956"/>
    <w:rsid w:val="00F11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93E93"/>
  <w15:chartTrackingRefBased/>
  <w15:docId w15:val="{1534F669-FC26-4375-8460-9E0A9AA1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3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3FE"/>
    <w:pPr>
      <w:spacing w:after="0" w:line="240" w:lineRule="auto"/>
    </w:pPr>
    <w:rPr>
      <w:rFonts w:ascii="Calibri" w:eastAsia="Calibri" w:hAnsi="Calibri" w:cs="Times New Roman"/>
    </w:rPr>
  </w:style>
  <w:style w:type="character" w:styleId="Hyperlink">
    <w:name w:val="Hyperlink"/>
    <w:uiPriority w:val="99"/>
    <w:unhideWhenUsed/>
    <w:rsid w:val="002613FE"/>
    <w:rPr>
      <w:color w:val="0563C1"/>
      <w:u w:val="single"/>
    </w:rPr>
  </w:style>
  <w:style w:type="table" w:styleId="TableGrid">
    <w:name w:val="Table Grid"/>
    <w:basedOn w:val="TableNormal"/>
    <w:uiPriority w:val="39"/>
    <w:rsid w:val="002613FE"/>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1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3FE"/>
    <w:rPr>
      <w:rFonts w:ascii="Calibri" w:eastAsia="Calibri" w:hAnsi="Calibri" w:cs="Times New Roman"/>
    </w:rPr>
  </w:style>
  <w:style w:type="paragraph" w:styleId="Footer">
    <w:name w:val="footer"/>
    <w:basedOn w:val="Normal"/>
    <w:link w:val="FooterChar"/>
    <w:unhideWhenUsed/>
    <w:rsid w:val="00261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3FE"/>
    <w:rPr>
      <w:rFonts w:ascii="Calibri" w:eastAsia="Calibri" w:hAnsi="Calibri" w:cs="Times New Roman"/>
    </w:rPr>
  </w:style>
  <w:style w:type="paragraph" w:customStyle="1" w:styleId="BasicParagraph">
    <w:name w:val="[Basic Paragraph]"/>
    <w:basedOn w:val="Normal"/>
    <w:rsid w:val="00660158"/>
    <w:pPr>
      <w:suppressAutoHyphens/>
      <w:autoSpaceDE w:val="0"/>
      <w:autoSpaceDN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Gibbins</dc:creator>
  <cp:keywords/>
  <dc:description/>
  <cp:lastModifiedBy>Rita McCredie</cp:lastModifiedBy>
  <cp:revision>2</cp:revision>
  <dcterms:created xsi:type="dcterms:W3CDTF">2025-11-10T15:22:00Z</dcterms:created>
  <dcterms:modified xsi:type="dcterms:W3CDTF">2025-11-10T15:22:00Z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7e03e8e62dc974501fa2d77211f45cf717cf5a86b44578b2e98b37f8d095c057</vt:lpwstr>
  </property>
</Properties>
</file>