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4717" w14:textId="77777777" w:rsidR="0029192E" w:rsidRPr="0029192E" w:rsidRDefault="0029192E" w:rsidP="0029192E">
      <w:pPr>
        <w:spacing w:after="0" w:line="240" w:lineRule="auto"/>
        <w:rPr>
          <w:rFonts w:ascii="Aptos" w:eastAsia="Times New Roman" w:hAnsi="Aptos" w:cs="Times New Roman"/>
          <w:color w:val="000000"/>
          <w:kern w:val="0"/>
          <w:sz w:val="28"/>
          <w:szCs w:val="28"/>
          <w:lang w:eastAsia="en-GB"/>
          <w14:ligatures w14:val="none"/>
        </w:rPr>
      </w:pPr>
      <w:r w:rsidRPr="0029192E">
        <w:rPr>
          <w:rFonts w:ascii="Aptos" w:eastAsia="Times New Roman" w:hAnsi="Aptos" w:cs="Times New Roman"/>
          <w:b/>
          <w:bCs/>
          <w:i/>
          <w:iCs/>
          <w:color w:val="000000"/>
          <w:kern w:val="0"/>
          <w:sz w:val="28"/>
          <w:szCs w:val="28"/>
          <w:lang w:eastAsia="en-GB"/>
          <w14:ligatures w14:val="none"/>
        </w:rPr>
        <w:t>Dear Branch Members, </w:t>
      </w:r>
    </w:p>
    <w:p w14:paraId="036F0810" w14:textId="77777777" w:rsidR="0029192E" w:rsidRPr="0029192E" w:rsidRDefault="0029192E" w:rsidP="0029192E">
      <w:pPr>
        <w:spacing w:after="0" w:line="240" w:lineRule="auto"/>
        <w:rPr>
          <w:rFonts w:ascii="Aptos" w:eastAsia="Times New Roman" w:hAnsi="Aptos" w:cs="Times New Roman"/>
          <w:color w:val="000000"/>
          <w:kern w:val="0"/>
          <w:sz w:val="28"/>
          <w:szCs w:val="28"/>
          <w:lang w:eastAsia="en-GB"/>
          <w14:ligatures w14:val="none"/>
        </w:rPr>
      </w:pPr>
    </w:p>
    <w:p w14:paraId="76ADD7CB"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 xml:space="preserve">Royal British Legion Youth Membership Update. </w:t>
      </w:r>
    </w:p>
    <w:p w14:paraId="063C86F4"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 xml:space="preserve">Below is a statement from Nina L. Villa BEM Executive Director: Membership </w:t>
      </w:r>
    </w:p>
    <w:p w14:paraId="5B11EA06"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This has been drafted in response to a couple of Motions which came in which I hope might be helpful in explaining our current position:</w:t>
      </w:r>
    </w:p>
    <w:p w14:paraId="6A9AD647"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594BC889"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 xml:space="preserve">We realise there has been considerable concern about ceasing of the current youth membership model. Please be assured that this is a temporary measure and we have not ceased Youth Membership; we have stopped accepting new youth members under the current model whilst we look again at what youth membership offers and, most importantly, how we can ensure we are carrying out any youth activity in a way that meets our safeguarding obligations. </w:t>
      </w:r>
    </w:p>
    <w:p w14:paraId="1FBCA5A4"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4B59203D"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This is a very specific commitment to youth work in our new strategy but there is some groundwork to be done before we are ready to launch anything new.</w:t>
      </w:r>
    </w:p>
    <w:p w14:paraId="50EC0AE3"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3536904A"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As part of this work, we will be pulling together a group of County Presidents, County Chairs, members, young members and staff. Their task is to look again at what the RBL offers young people, how we can make this bigger and better and how we can do it safely. We want to create a programme of activities, events, online communications etc which actually offers something attractive to young people and gets them properly involved in the RBL. Currently, there is little to attract young people in or entice them to stay. We currently only have 350 youth members across the entire country which tells us we need to do something differently to attract far more young people to join us. This will be an RBL wide piece of work which can then feedback to the Youth Working Group of Membership Council on the membership specific items.</w:t>
      </w:r>
    </w:p>
    <w:p w14:paraId="36219B78"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7D9E098B" w14:textId="43D52C70"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As part of this work, we are currently speaking to the national heads of the three cadet forces about building a new partnership with them at both a national and local level so that cadets can get involved with us at national events but also with the work of branches locally. We are also expanding the work we are doing with schools to reach as many school children as possible with the message of the poppy, the role of the armed forces and how they can get involved with RB</w:t>
      </w:r>
      <w:r>
        <w:rPr>
          <w:rFonts w:ascii="inherit" w:eastAsia="Times New Roman" w:hAnsi="inherit" w:cs="Times New Roman"/>
          <w:color w:val="080809"/>
          <w:kern w:val="0"/>
          <w:sz w:val="23"/>
          <w:szCs w:val="23"/>
          <w:lang w:eastAsia="en-GB"/>
          <w14:ligatures w14:val="none"/>
        </w:rPr>
        <w:t>L.</w:t>
      </w:r>
    </w:p>
    <w:p w14:paraId="7E06E8E1"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We do recognise that pausing youth membership whilst we undertook this work would cause issues for branches who wanted to train potential new youth standard bearers and band members, so we have allowed young people undertaking those roles to still join us (and thus be covered by insurance, etc).</w:t>
      </w:r>
    </w:p>
    <w:p w14:paraId="5308D000"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6A20FC7E"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In addition, there is no restriction on young people attending branch, poppy appeal or remembrance events or meetings provided they are accompanied by a parent. If a branch member wants to bring their children to an event and get them involved in branch activities, then that is absolutely fine, but they remain the responsibility of the parent. Branches are also encouraged to create local affiliations with youth groups which helps generate interest from young people in the work of the RBL.</w:t>
      </w:r>
    </w:p>
    <w:p w14:paraId="38FF607F"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0E835840"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You may also have noticed we are recruiting a new Director of Armed Force Engagement, Partnerships and Youth. This is a senior role who has specific responsibility for helping design something new and exciting for young people and demonstrates that we are serious about doing something bigger and better for young people.</w:t>
      </w:r>
    </w:p>
    <w:p w14:paraId="19DD5906"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158006DE" w14:textId="305EAA94"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lastRenderedPageBreak/>
        <w:t>I hope this reassures you that we have certainly not given up on youth membership, but we are trying to recreate something that is exciting and appealing to potential youth members and, at the same time, fulfil our obligation to do this safely</w:t>
      </w:r>
      <w:r>
        <w:rPr>
          <w:rFonts w:ascii="inherit" w:eastAsia="Times New Roman" w:hAnsi="inherit" w:cs="Times New Roman"/>
          <w:color w:val="080809"/>
          <w:kern w:val="0"/>
          <w:sz w:val="23"/>
          <w:szCs w:val="23"/>
          <w:lang w:eastAsia="en-GB"/>
          <w14:ligatures w14:val="none"/>
        </w:rPr>
        <w:t>.</w:t>
      </w:r>
    </w:p>
    <w:p w14:paraId="5CA91D65"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46F983DF" w14:textId="77777777" w:rsid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 xml:space="preserve">I have thanked Mr Paul Kane our District Chair for forwarding the above information and have offered my assistance to represent Spain District North in any consultations regarding Youth Membership. </w:t>
      </w:r>
    </w:p>
    <w:p w14:paraId="5B9F3029" w14:textId="77777777"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p>
    <w:p w14:paraId="6D44D6AE" w14:textId="749B2380" w:rsidR="009B0682" w:rsidRPr="009B0682" w:rsidRDefault="009B0682" w:rsidP="009B0682">
      <w:pPr>
        <w:shd w:val="clear" w:color="auto" w:fill="FFFFFF"/>
        <w:spacing w:after="0" w:line="240" w:lineRule="auto"/>
        <w:rPr>
          <w:rFonts w:ascii="inherit" w:eastAsia="Times New Roman" w:hAnsi="inherit" w:cs="Times New Roman"/>
          <w:color w:val="080809"/>
          <w:kern w:val="0"/>
          <w:sz w:val="23"/>
          <w:szCs w:val="23"/>
          <w:lang w:eastAsia="en-GB"/>
          <w14:ligatures w14:val="none"/>
        </w:rPr>
      </w:pPr>
      <w:r w:rsidRPr="009B0682">
        <w:rPr>
          <w:rFonts w:ascii="inherit" w:eastAsia="Times New Roman" w:hAnsi="inherit" w:cs="Times New Roman"/>
          <w:color w:val="080809"/>
          <w:kern w:val="0"/>
          <w:sz w:val="23"/>
          <w:szCs w:val="23"/>
          <w:lang w:eastAsia="en-GB"/>
          <w14:ligatures w14:val="none"/>
        </w:rPr>
        <w:t xml:space="preserve">This has been passed by Paul to London for consideration. </w:t>
      </w:r>
      <w:r w:rsidRPr="009B0682">
        <w:rPr>
          <w:rFonts w:ascii="inherit" w:eastAsia="Times New Roman" w:hAnsi="inherit" w:cs="Times New Roman"/>
          <w:color w:val="080809"/>
          <w:kern w:val="0"/>
          <w:sz w:val="23"/>
          <w:szCs w:val="23"/>
          <w:lang w:eastAsia="en-GB"/>
          <w14:ligatures w14:val="none"/>
        </w:rPr>
        <w:fldChar w:fldCharType="begin"/>
      </w:r>
      <w:r w:rsidRPr="009B0682">
        <w:rPr>
          <w:rFonts w:ascii="inherit" w:eastAsia="Times New Roman" w:hAnsi="inherit" w:cs="Times New Roman"/>
          <w:color w:val="080809"/>
          <w:kern w:val="0"/>
          <w:sz w:val="23"/>
          <w:szCs w:val="23"/>
          <w:lang w:eastAsia="en-GB"/>
          <w14:ligatures w14:val="none"/>
        </w:rPr>
        <w:instrText xml:space="preserve"> INCLUDEPICTURE "https://static.xx.fbcdn.net/images/emoji.php/v9/tc4/2/16/1fae1.png" \* MERGEFORMATINET </w:instrText>
      </w:r>
      <w:r w:rsidRPr="009B0682">
        <w:rPr>
          <w:rFonts w:ascii="inherit" w:eastAsia="Times New Roman" w:hAnsi="inherit" w:cs="Times New Roman"/>
          <w:color w:val="080809"/>
          <w:kern w:val="0"/>
          <w:sz w:val="23"/>
          <w:szCs w:val="23"/>
          <w:lang w:eastAsia="en-GB"/>
          <w14:ligatures w14:val="none"/>
        </w:rPr>
        <w:fldChar w:fldCharType="separate"/>
      </w:r>
      <w:r w:rsidRPr="009B0682">
        <w:rPr>
          <w:rFonts w:ascii="inherit" w:eastAsia="Times New Roman" w:hAnsi="inherit" w:cs="Times New Roman"/>
          <w:noProof/>
          <w:color w:val="080809"/>
          <w:kern w:val="0"/>
          <w:sz w:val="23"/>
          <w:szCs w:val="23"/>
          <w:lang w:eastAsia="en-GB"/>
          <w14:ligatures w14:val="none"/>
        </w:rPr>
        <w:drawing>
          <wp:inline distT="0" distB="0" distL="0" distR="0" wp14:anchorId="4880223A" wp14:editId="1478AD40">
            <wp:extent cx="205740" cy="205740"/>
            <wp:effectExtent l="0" t="0" r="0" b="0"/>
            <wp:docPr id="208888449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9B0682">
        <w:rPr>
          <w:rFonts w:ascii="inherit" w:eastAsia="Times New Roman" w:hAnsi="inherit" w:cs="Times New Roman"/>
          <w:color w:val="080809"/>
          <w:kern w:val="0"/>
          <w:sz w:val="23"/>
          <w:szCs w:val="23"/>
          <w:lang w:eastAsia="en-GB"/>
          <w14:ligatures w14:val="none"/>
        </w:rPr>
        <w:fldChar w:fldCharType="end"/>
      </w:r>
    </w:p>
    <w:p w14:paraId="479654A7" w14:textId="77777777" w:rsidR="0029192E" w:rsidRDefault="0029192E"/>
    <w:sectPr w:rsidR="0029192E" w:rsidSect="009B0682">
      <w:pgSz w:w="11906" w:h="16838"/>
      <w:pgMar w:top="90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2E"/>
    <w:rsid w:val="00207D8D"/>
    <w:rsid w:val="0029192E"/>
    <w:rsid w:val="007F5666"/>
    <w:rsid w:val="009B0682"/>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725E19A8"/>
  <w15:chartTrackingRefBased/>
  <w15:docId w15:val="{891C1ABC-4B76-6444-8622-704A242A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92E"/>
    <w:rPr>
      <w:rFonts w:eastAsiaTheme="majorEastAsia" w:cstheme="majorBidi"/>
      <w:color w:val="272727" w:themeColor="text1" w:themeTint="D8"/>
    </w:rPr>
  </w:style>
  <w:style w:type="paragraph" w:styleId="Title">
    <w:name w:val="Title"/>
    <w:basedOn w:val="Normal"/>
    <w:next w:val="Normal"/>
    <w:link w:val="TitleChar"/>
    <w:uiPriority w:val="10"/>
    <w:qFormat/>
    <w:rsid w:val="00291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2E"/>
    <w:pPr>
      <w:spacing w:before="160"/>
      <w:jc w:val="center"/>
    </w:pPr>
    <w:rPr>
      <w:i/>
      <w:iCs/>
      <w:color w:val="404040" w:themeColor="text1" w:themeTint="BF"/>
    </w:rPr>
  </w:style>
  <w:style w:type="character" w:customStyle="1" w:styleId="QuoteChar">
    <w:name w:val="Quote Char"/>
    <w:basedOn w:val="DefaultParagraphFont"/>
    <w:link w:val="Quote"/>
    <w:uiPriority w:val="29"/>
    <w:rsid w:val="0029192E"/>
    <w:rPr>
      <w:i/>
      <w:iCs/>
      <w:color w:val="404040" w:themeColor="text1" w:themeTint="BF"/>
    </w:rPr>
  </w:style>
  <w:style w:type="paragraph" w:styleId="ListParagraph">
    <w:name w:val="List Paragraph"/>
    <w:basedOn w:val="Normal"/>
    <w:uiPriority w:val="34"/>
    <w:qFormat/>
    <w:rsid w:val="0029192E"/>
    <w:pPr>
      <w:ind w:left="720"/>
      <w:contextualSpacing/>
    </w:pPr>
  </w:style>
  <w:style w:type="character" w:styleId="IntenseEmphasis">
    <w:name w:val="Intense Emphasis"/>
    <w:basedOn w:val="DefaultParagraphFont"/>
    <w:uiPriority w:val="21"/>
    <w:qFormat/>
    <w:rsid w:val="0029192E"/>
    <w:rPr>
      <w:i/>
      <w:iCs/>
      <w:color w:val="0F4761" w:themeColor="accent1" w:themeShade="BF"/>
    </w:rPr>
  </w:style>
  <w:style w:type="paragraph" w:styleId="IntenseQuote">
    <w:name w:val="Intense Quote"/>
    <w:basedOn w:val="Normal"/>
    <w:next w:val="Normal"/>
    <w:link w:val="IntenseQuoteChar"/>
    <w:uiPriority w:val="30"/>
    <w:qFormat/>
    <w:rsid w:val="0029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2E"/>
    <w:rPr>
      <w:i/>
      <w:iCs/>
      <w:color w:val="0F4761" w:themeColor="accent1" w:themeShade="BF"/>
    </w:rPr>
  </w:style>
  <w:style w:type="character" w:styleId="IntenseReference">
    <w:name w:val="Intense Reference"/>
    <w:basedOn w:val="DefaultParagraphFont"/>
    <w:uiPriority w:val="32"/>
    <w:qFormat/>
    <w:rsid w:val="00291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Kemp</dc:creator>
  <cp:keywords/>
  <dc:description/>
  <cp:lastModifiedBy>Jack Kemp</cp:lastModifiedBy>
  <cp:revision>2</cp:revision>
  <dcterms:created xsi:type="dcterms:W3CDTF">2026-03-31T11:59:00Z</dcterms:created>
  <dcterms:modified xsi:type="dcterms:W3CDTF">2026-03-31T11:59:00Z</dcterms:modified>
</cp:coreProperties>
</file>