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6B68" w14:textId="77777777" w:rsidR="009C31DF" w:rsidRDefault="009C31DF">
      <w:pPr>
        <w:rPr>
          <w:lang w:val="en-US"/>
        </w:rPr>
      </w:pPr>
    </w:p>
    <w:p w14:paraId="7B8FAFDE" w14:textId="4F3E0D06" w:rsidR="00372F8F" w:rsidRPr="00372F8F" w:rsidRDefault="00D5610C" w:rsidP="00372F8F">
      <w:pPr>
        <w:jc w:val="center"/>
        <w:rPr>
          <w:b/>
          <w:bCs/>
          <w:color w:val="4C94D8" w:themeColor="text2" w:themeTint="80"/>
          <w:sz w:val="32"/>
          <w:szCs w:val="32"/>
        </w:rPr>
      </w:pPr>
      <w:r w:rsidRPr="00372F8F">
        <w:rPr>
          <w:b/>
          <w:bCs/>
          <w:color w:val="4C94D8" w:themeColor="text2" w:themeTint="80"/>
          <w:sz w:val="40"/>
          <w:szCs w:val="40"/>
          <w:lang w:val="en-US"/>
        </w:rPr>
        <w:t>GUID</w:t>
      </w:r>
      <w:r w:rsidR="00372F8F" w:rsidRPr="00372F8F">
        <w:rPr>
          <w:b/>
          <w:bCs/>
          <w:color w:val="4C94D8" w:themeColor="text2" w:themeTint="80"/>
          <w:sz w:val="40"/>
          <w:szCs w:val="40"/>
          <w:lang w:val="en-US"/>
        </w:rPr>
        <w:t>E TO BRANCH ANNUAL GENERAL MEETINGS</w:t>
      </w:r>
      <w:r w:rsidR="00372F8F" w:rsidRPr="00372F8F">
        <w:rPr>
          <w:rFonts w:ascii="Times New Roman" w:eastAsia="Times New Roman" w:hAnsi="Times New Roman" w:cs="Times New Roman"/>
          <w:b/>
          <w:bCs/>
          <w:kern w:val="0"/>
          <w:sz w:val="40"/>
          <w:szCs w:val="40"/>
          <w:lang w:eastAsia="en-GB"/>
          <w14:ligatures w14:val="none"/>
        </w:rPr>
        <w:t xml:space="preserve"> </w:t>
      </w:r>
      <w:r w:rsidR="00372F8F" w:rsidRPr="00372F8F">
        <w:rPr>
          <w:b/>
          <w:bCs/>
          <w:color w:val="4C94D8" w:themeColor="text2" w:themeTint="80"/>
          <w:sz w:val="32"/>
          <w:szCs w:val="32"/>
        </w:rPr>
        <w:t xml:space="preserve"> </w:t>
      </w:r>
    </w:p>
    <w:p w14:paraId="108028DA" w14:textId="77777777" w:rsidR="00372F8F" w:rsidRPr="00372F8F" w:rsidRDefault="00372F8F" w:rsidP="00372F8F">
      <w:pPr>
        <w:rPr>
          <w:color w:val="4C94D8" w:themeColor="text2" w:themeTint="80"/>
          <w:sz w:val="32"/>
          <w:szCs w:val="32"/>
        </w:rPr>
      </w:pPr>
      <w:r w:rsidRPr="00372F8F">
        <w:rPr>
          <w:color w:val="4C94D8" w:themeColor="text2" w:themeTint="80"/>
          <w:sz w:val="32"/>
          <w:szCs w:val="32"/>
        </w:rPr>
        <w:t>TIMETABLE FOR KEY EVENTS</w:t>
      </w:r>
    </w:p>
    <w:p w14:paraId="58C14F68" w14:textId="03FA578D" w:rsidR="00F02C67" w:rsidRDefault="00372F8F" w:rsidP="009A4983">
      <w:pPr>
        <w:rPr>
          <w:lang w:val="en-US"/>
        </w:rPr>
      </w:pPr>
      <w:r w:rsidRPr="00372F8F">
        <w:rPr>
          <w:b/>
          <w:bCs/>
          <w:lang w:val="en-US"/>
        </w:rPr>
        <w:t>One Month before Branch AGM</w:t>
      </w:r>
      <w:r w:rsidRPr="00372F8F">
        <w:rPr>
          <w:lang w:val="en-US"/>
        </w:rPr>
        <w:t xml:space="preserve"> – Branch Committee Meeting to discuss agenda, motions and confirm </w:t>
      </w:r>
      <w:r>
        <w:rPr>
          <w:lang w:val="en-US"/>
        </w:rPr>
        <w:t>B</w:t>
      </w:r>
      <w:r w:rsidRPr="00372F8F">
        <w:rPr>
          <w:lang w:val="en-US"/>
        </w:rPr>
        <w:t xml:space="preserve">ranch </w:t>
      </w:r>
      <w:r>
        <w:rPr>
          <w:lang w:val="en-US"/>
        </w:rPr>
        <w:t>O</w:t>
      </w:r>
      <w:r w:rsidRPr="00372F8F">
        <w:rPr>
          <w:lang w:val="en-US"/>
        </w:rPr>
        <w:t>fficer posts and committee places which are due for election and their tenure, etc.</w:t>
      </w:r>
    </w:p>
    <w:p w14:paraId="534494E0" w14:textId="4F800DEC" w:rsidR="00372F8F" w:rsidRDefault="00372F8F" w:rsidP="009A4983">
      <w:pPr>
        <w:rPr>
          <w:lang w:val="en-US"/>
        </w:rPr>
      </w:pPr>
      <w:r w:rsidRPr="00372F8F">
        <w:rPr>
          <w:b/>
          <w:bCs/>
          <w:lang w:val="en-US"/>
        </w:rPr>
        <w:t>21 days before Branch AGM</w:t>
      </w:r>
      <w:r w:rsidRPr="00372F8F">
        <w:rPr>
          <w:lang w:val="en-US"/>
        </w:rPr>
        <w:t xml:space="preserve"> - Calling Notice, Agenda and branch election nomination forms issued to all Branch members by the Branch Secretary.  The date should be notified </w:t>
      </w:r>
      <w:proofErr w:type="gramStart"/>
      <w:r w:rsidRPr="00372F8F">
        <w:rPr>
          <w:lang w:val="en-US"/>
        </w:rPr>
        <w:t>to</w:t>
      </w:r>
      <w:proofErr w:type="gramEnd"/>
      <w:r w:rsidRPr="00372F8F">
        <w:rPr>
          <w:lang w:val="en-US"/>
        </w:rPr>
        <w:t xml:space="preserve"> the County Secretary who will arrange for a County Committee member to attend the AGM.</w:t>
      </w:r>
    </w:p>
    <w:p w14:paraId="57766EE7" w14:textId="1067E185" w:rsidR="00372F8F" w:rsidRDefault="00372F8F" w:rsidP="009A4983">
      <w:pPr>
        <w:rPr>
          <w:lang w:val="en-US"/>
        </w:rPr>
      </w:pPr>
      <w:r w:rsidRPr="00372F8F">
        <w:rPr>
          <w:b/>
          <w:bCs/>
          <w:lang w:val="en-US"/>
        </w:rPr>
        <w:t>7 days before AGM</w:t>
      </w:r>
      <w:r w:rsidRPr="00372F8F">
        <w:rPr>
          <w:lang w:val="en-US"/>
        </w:rPr>
        <w:t xml:space="preserve"> – Branch members submit completed branch nomination returns to the Branch Secretary.</w:t>
      </w:r>
    </w:p>
    <w:p w14:paraId="420DE719" w14:textId="4884FFF9" w:rsidR="00372F8F" w:rsidRDefault="00372F8F" w:rsidP="009A4983">
      <w:pPr>
        <w:rPr>
          <w:lang w:val="en-US"/>
        </w:rPr>
      </w:pPr>
      <w:r w:rsidRPr="00372F8F">
        <w:rPr>
          <w:b/>
          <w:bCs/>
          <w:lang w:val="en-US"/>
        </w:rPr>
        <w:t>3 days before AGM</w:t>
      </w:r>
      <w:r w:rsidRPr="00372F8F">
        <w:rPr>
          <w:lang w:val="en-US"/>
        </w:rPr>
        <w:t xml:space="preserve"> – Reports, previous AGM minutes and master branch nominee list issued to all Branch members.</w:t>
      </w:r>
    </w:p>
    <w:p w14:paraId="4E11E73E" w14:textId="29D00C3D" w:rsidR="00372F8F" w:rsidRDefault="00372F8F" w:rsidP="009A4983">
      <w:pPr>
        <w:rPr>
          <w:b/>
          <w:bCs/>
          <w:i/>
          <w:iCs/>
          <w:lang w:val="en-US"/>
        </w:rPr>
      </w:pPr>
      <w:r w:rsidRPr="00372F8F">
        <w:rPr>
          <w:b/>
          <w:bCs/>
          <w:i/>
          <w:iCs/>
          <w:lang w:val="en-US"/>
        </w:rPr>
        <w:t xml:space="preserve">Between 1st October and 30th November </w:t>
      </w:r>
      <w:r>
        <w:rPr>
          <w:b/>
          <w:bCs/>
          <w:i/>
          <w:iCs/>
          <w:lang w:val="en-US"/>
        </w:rPr>
        <w:t>annually</w:t>
      </w:r>
      <w:r w:rsidRPr="00372F8F">
        <w:rPr>
          <w:b/>
          <w:bCs/>
          <w:i/>
          <w:iCs/>
          <w:lang w:val="en-US"/>
        </w:rPr>
        <w:t xml:space="preserve"> – AGM to be held.  Where possible MS1/MS1B/CSB MS1 Forms to be completed and signed immediately after the meeting </w:t>
      </w:r>
    </w:p>
    <w:p w14:paraId="4BAFEC09" w14:textId="5C660E6B" w:rsidR="00372F8F" w:rsidRDefault="00372F8F" w:rsidP="009A4983">
      <w:pPr>
        <w:rPr>
          <w:lang w:val="en-US"/>
        </w:rPr>
      </w:pPr>
      <w:r w:rsidRPr="00372F8F">
        <w:rPr>
          <w:b/>
          <w:bCs/>
          <w:i/>
          <w:iCs/>
          <w:lang w:val="en-US"/>
        </w:rPr>
        <w:t xml:space="preserve">By 1st </w:t>
      </w:r>
      <w:proofErr w:type="gramStart"/>
      <w:r w:rsidRPr="00372F8F">
        <w:rPr>
          <w:b/>
          <w:bCs/>
          <w:i/>
          <w:iCs/>
          <w:lang w:val="en-US"/>
        </w:rPr>
        <w:t xml:space="preserve">December  </w:t>
      </w:r>
      <w:r w:rsidRPr="00372F8F">
        <w:rPr>
          <w:lang w:val="en-US"/>
        </w:rPr>
        <w:t>–</w:t>
      </w:r>
      <w:proofErr w:type="gramEnd"/>
      <w:r w:rsidRPr="00372F8F">
        <w:rPr>
          <w:lang w:val="en-US"/>
        </w:rPr>
        <w:t xml:space="preserve"> All motions to be submitted to the County Secretary by email (to be reviewed by the County Committee on 4th December 2025). </w:t>
      </w:r>
    </w:p>
    <w:p w14:paraId="6AD7B17C" w14:textId="77777777" w:rsidR="00372F8F" w:rsidRDefault="00372F8F" w:rsidP="009A4983">
      <w:pPr>
        <w:rPr>
          <w:lang w:val="en-US"/>
        </w:rPr>
      </w:pPr>
      <w:r w:rsidRPr="00372F8F">
        <w:rPr>
          <w:b/>
          <w:bCs/>
          <w:lang w:val="en-US"/>
        </w:rPr>
        <w:t>7 days after AGM</w:t>
      </w:r>
      <w:r w:rsidRPr="00372F8F">
        <w:rPr>
          <w:lang w:val="en-US"/>
        </w:rPr>
        <w:t xml:space="preserve"> – Minutes issued to all attendees, copied to County Secretary. </w:t>
      </w:r>
    </w:p>
    <w:p w14:paraId="1424E402" w14:textId="1D6B3C42" w:rsidR="00372F8F" w:rsidRDefault="00372F8F" w:rsidP="009A4983">
      <w:pPr>
        <w:rPr>
          <w:lang w:val="en-US"/>
        </w:rPr>
      </w:pPr>
      <w:r w:rsidRPr="00372F8F">
        <w:rPr>
          <w:b/>
          <w:bCs/>
          <w:lang w:val="en-US"/>
        </w:rPr>
        <w:t>By 12th December</w:t>
      </w:r>
      <w:r w:rsidRPr="00372F8F">
        <w:rPr>
          <w:lang w:val="en-US"/>
        </w:rPr>
        <w:t xml:space="preserve"> – County Conference delegate returns to be submitted to the County Secretary.</w:t>
      </w:r>
    </w:p>
    <w:p w14:paraId="5720F4F5" w14:textId="4B64CE6D" w:rsidR="00372F8F" w:rsidRDefault="00372F8F" w:rsidP="009A4983">
      <w:pPr>
        <w:rPr>
          <w:lang w:val="en-US"/>
        </w:rPr>
      </w:pPr>
      <w:r w:rsidRPr="00372F8F">
        <w:rPr>
          <w:b/>
          <w:bCs/>
          <w:lang w:val="en-US"/>
        </w:rPr>
        <w:t>By 31st December</w:t>
      </w:r>
      <w:r w:rsidRPr="00372F8F">
        <w:rPr>
          <w:lang w:val="en-US"/>
        </w:rPr>
        <w:t xml:space="preserve"> - Newly appointed officers (and Committee members who wish to attend) complete Branch Management Part 1 on-line training course (on Discover) and book a place on Branch Management Part 2 (via MS Teams).</w:t>
      </w:r>
    </w:p>
    <w:p w14:paraId="70E30DC4" w14:textId="416FC010" w:rsidR="00372F8F" w:rsidRDefault="00372F8F" w:rsidP="009A4983">
      <w:pPr>
        <w:rPr>
          <w:lang w:val="en-US"/>
        </w:rPr>
      </w:pPr>
      <w:r w:rsidRPr="00372F8F">
        <w:rPr>
          <w:b/>
          <w:bCs/>
          <w:lang w:val="en-US"/>
        </w:rPr>
        <w:t xml:space="preserve">By 31st </w:t>
      </w:r>
      <w:proofErr w:type="gramStart"/>
      <w:r w:rsidRPr="00372F8F">
        <w:rPr>
          <w:b/>
          <w:bCs/>
          <w:lang w:val="en-US"/>
        </w:rPr>
        <w:t>December</w:t>
      </w:r>
      <w:r w:rsidRPr="00372F8F">
        <w:rPr>
          <w:lang w:val="en-US"/>
        </w:rPr>
        <w:t xml:space="preserve">  –</w:t>
      </w:r>
      <w:proofErr w:type="gramEnd"/>
      <w:r w:rsidRPr="00372F8F">
        <w:rPr>
          <w:lang w:val="en-US"/>
        </w:rPr>
        <w:t xml:space="preserve"> MS1 /MS1B/CSBMS1 Form (2025 format) submitted to Membership Engagement Officer, copied to the County Secretary (by email). </w:t>
      </w:r>
    </w:p>
    <w:p w14:paraId="152D69D8" w14:textId="2913AC90" w:rsidR="00372F8F" w:rsidRDefault="00372F8F" w:rsidP="009A4983">
      <w:pPr>
        <w:rPr>
          <w:lang w:val="en-US"/>
        </w:rPr>
      </w:pPr>
      <w:r w:rsidRPr="00372F8F">
        <w:rPr>
          <w:b/>
          <w:bCs/>
          <w:lang w:val="en-US"/>
        </w:rPr>
        <w:t xml:space="preserve">31 </w:t>
      </w:r>
      <w:r w:rsidRPr="00372F8F">
        <w:rPr>
          <w:b/>
          <w:bCs/>
          <w:lang w:val="en-US"/>
        </w:rPr>
        <w:t>January 2026</w:t>
      </w:r>
      <w:r w:rsidRPr="00372F8F">
        <w:rPr>
          <w:lang w:val="en-US"/>
        </w:rPr>
        <w:t xml:space="preserve"> – RBL </w:t>
      </w:r>
      <w:r>
        <w:rPr>
          <w:lang w:val="en-US"/>
        </w:rPr>
        <w:t>Oxfordshire</w:t>
      </w:r>
      <w:r w:rsidRPr="00372F8F">
        <w:rPr>
          <w:lang w:val="en-US"/>
        </w:rPr>
        <w:t xml:space="preserve"> County Conference takes place.</w:t>
      </w:r>
    </w:p>
    <w:p w14:paraId="4539F305" w14:textId="77777777" w:rsidR="00442533" w:rsidRPr="00442533" w:rsidRDefault="00442533" w:rsidP="009A4983">
      <w:pPr>
        <w:rPr>
          <w:color w:val="4C94D8" w:themeColor="text2" w:themeTint="80"/>
          <w:sz w:val="32"/>
          <w:szCs w:val="32"/>
        </w:rPr>
      </w:pPr>
      <w:r w:rsidRPr="00442533">
        <w:rPr>
          <w:color w:val="4C94D8" w:themeColor="text2" w:themeTint="80"/>
          <w:sz w:val="32"/>
          <w:szCs w:val="32"/>
        </w:rPr>
        <w:t xml:space="preserve">BRANCH AGM </w:t>
      </w:r>
    </w:p>
    <w:p w14:paraId="2A8AEC0B" w14:textId="0D68647E" w:rsidR="00372F8F" w:rsidRDefault="00442533" w:rsidP="009A4983">
      <w:pPr>
        <w:rPr>
          <w:lang w:val="en-US"/>
        </w:rPr>
      </w:pPr>
      <w:r w:rsidRPr="00442533">
        <w:rPr>
          <w:b/>
          <w:bCs/>
          <w:lang w:val="en-US"/>
        </w:rPr>
        <w:t>Chaired by</w:t>
      </w:r>
      <w:r w:rsidRPr="00442533">
        <w:rPr>
          <w:lang w:val="en-US"/>
        </w:rPr>
        <w:t xml:space="preserve"> - Branch Chai</w:t>
      </w:r>
      <w:r>
        <w:rPr>
          <w:lang w:val="en-US"/>
        </w:rPr>
        <w:t>r</w:t>
      </w:r>
      <w:r w:rsidRPr="00442533">
        <w:rPr>
          <w:lang w:val="en-US"/>
        </w:rPr>
        <w:t xml:space="preserve"> or Vice-Chair in their absence.</w:t>
      </w:r>
    </w:p>
    <w:p w14:paraId="73DDEB17" w14:textId="267F070F" w:rsidR="00442533" w:rsidRDefault="00442533" w:rsidP="009A4983">
      <w:pPr>
        <w:rPr>
          <w:lang w:val="en-US"/>
        </w:rPr>
      </w:pPr>
      <w:r w:rsidRPr="00442533">
        <w:rPr>
          <w:b/>
          <w:bCs/>
          <w:lang w:val="en-US"/>
        </w:rPr>
        <w:lastRenderedPageBreak/>
        <w:t>Attendance</w:t>
      </w:r>
      <w:r w:rsidRPr="00442533">
        <w:rPr>
          <w:lang w:val="en-US"/>
        </w:rPr>
        <w:t xml:space="preserve"> – All </w:t>
      </w:r>
      <w:r>
        <w:rPr>
          <w:lang w:val="en-US"/>
        </w:rPr>
        <w:t>B</w:t>
      </w:r>
      <w:r w:rsidRPr="00442533">
        <w:rPr>
          <w:lang w:val="en-US"/>
        </w:rPr>
        <w:t>ranch members; (optional) guests.  County Reps and RBL staff may also attend.</w:t>
      </w:r>
    </w:p>
    <w:p w14:paraId="5F5B4EE2" w14:textId="77777777" w:rsidR="00442533" w:rsidRPr="00442533" w:rsidRDefault="00442533" w:rsidP="009A4983">
      <w:pPr>
        <w:rPr>
          <w:color w:val="4C94D8" w:themeColor="text2" w:themeTint="80"/>
          <w:sz w:val="32"/>
          <w:szCs w:val="32"/>
        </w:rPr>
      </w:pPr>
      <w:r w:rsidRPr="00442533">
        <w:rPr>
          <w:color w:val="4C94D8" w:themeColor="text2" w:themeTint="80"/>
          <w:sz w:val="32"/>
          <w:szCs w:val="32"/>
        </w:rPr>
        <w:t xml:space="preserve">AGM AGENDA (draft example at Annex A) </w:t>
      </w:r>
    </w:p>
    <w:p w14:paraId="64A21C53" w14:textId="77777777" w:rsidR="00442533" w:rsidRDefault="00442533" w:rsidP="00442533">
      <w:pPr>
        <w:spacing w:line="240" w:lineRule="auto"/>
        <w:rPr>
          <w:lang w:val="en-US"/>
        </w:rPr>
      </w:pPr>
      <w:r w:rsidRPr="00442533">
        <w:rPr>
          <w:lang w:val="en-US"/>
        </w:rPr>
        <w:t xml:space="preserve">• Review previous year’s activities (see notes 1 and 2). </w:t>
      </w:r>
    </w:p>
    <w:p w14:paraId="4AC79BF6" w14:textId="77777777" w:rsidR="00442533" w:rsidRDefault="00442533" w:rsidP="00442533">
      <w:pPr>
        <w:spacing w:line="240" w:lineRule="auto"/>
        <w:rPr>
          <w:lang w:val="en-US"/>
        </w:rPr>
      </w:pPr>
      <w:r w:rsidRPr="00442533">
        <w:rPr>
          <w:lang w:val="en-US"/>
        </w:rPr>
        <w:t xml:space="preserve">• Agree next year’s activities. (Dates for AGM and meetings, Budget, Branch Plan </w:t>
      </w:r>
      <w:proofErr w:type="spellStart"/>
      <w:r w:rsidRPr="00442533">
        <w:rPr>
          <w:lang w:val="en-US"/>
        </w:rPr>
        <w:t>etc</w:t>
      </w:r>
      <w:proofErr w:type="spellEnd"/>
      <w:r w:rsidRPr="00442533">
        <w:rPr>
          <w:lang w:val="en-US"/>
        </w:rPr>
        <w:t xml:space="preserve"> as discussed at previous Committee meetings). </w:t>
      </w:r>
    </w:p>
    <w:p w14:paraId="1789E483" w14:textId="32C74F5E" w:rsidR="00442533" w:rsidRDefault="00442533" w:rsidP="00442533">
      <w:pPr>
        <w:spacing w:line="240" w:lineRule="auto"/>
        <w:rPr>
          <w:lang w:val="en-US"/>
        </w:rPr>
      </w:pPr>
      <w:r w:rsidRPr="00442533">
        <w:rPr>
          <w:lang w:val="en-US"/>
        </w:rPr>
        <w:t xml:space="preserve">• Elect officers and Committee members. (As required </w:t>
      </w:r>
      <w:proofErr w:type="gramStart"/>
      <w:r w:rsidRPr="00442533">
        <w:rPr>
          <w:lang w:val="en-US"/>
        </w:rPr>
        <w:t>if</w:t>
      </w:r>
      <w:proofErr w:type="gramEnd"/>
      <w:r w:rsidRPr="00442533">
        <w:rPr>
          <w:lang w:val="en-US"/>
        </w:rPr>
        <w:t xml:space="preserve"> </w:t>
      </w:r>
      <w:r w:rsidRPr="00442533">
        <w:rPr>
          <w:lang w:val="en-US"/>
        </w:rPr>
        <w:t>start</w:t>
      </w:r>
      <w:r w:rsidRPr="00442533">
        <w:rPr>
          <w:lang w:val="en-US"/>
        </w:rPr>
        <w:t xml:space="preserve"> a new term of office). </w:t>
      </w:r>
    </w:p>
    <w:p w14:paraId="2AE6D61A" w14:textId="77777777" w:rsidR="00442533" w:rsidRDefault="00442533" w:rsidP="00442533">
      <w:pPr>
        <w:spacing w:line="240" w:lineRule="auto"/>
        <w:rPr>
          <w:lang w:val="en-US"/>
        </w:rPr>
      </w:pPr>
      <w:r w:rsidRPr="00442533">
        <w:rPr>
          <w:lang w:val="en-US"/>
        </w:rPr>
        <w:t xml:space="preserve">• Nominate branch candidates for elections at County level (as notified by MEO) (see notes 3 and 4). </w:t>
      </w:r>
    </w:p>
    <w:p w14:paraId="30BAB717" w14:textId="77777777" w:rsidR="00442533" w:rsidRDefault="00442533" w:rsidP="00442533">
      <w:pPr>
        <w:spacing w:line="240" w:lineRule="auto"/>
        <w:rPr>
          <w:lang w:val="en-US"/>
        </w:rPr>
      </w:pPr>
      <w:r w:rsidRPr="00442533">
        <w:rPr>
          <w:lang w:val="en-US"/>
        </w:rPr>
        <w:t xml:space="preserve">• Vote on candidates for national elections (if announced by Haig House) (now including non-compliant branches) </w:t>
      </w:r>
    </w:p>
    <w:p w14:paraId="333822AD" w14:textId="77777777" w:rsidR="00442533" w:rsidRDefault="00442533" w:rsidP="00442533">
      <w:pPr>
        <w:spacing w:line="240" w:lineRule="auto"/>
        <w:rPr>
          <w:lang w:val="en-US"/>
        </w:rPr>
      </w:pPr>
      <w:r w:rsidRPr="00442533">
        <w:rPr>
          <w:lang w:val="en-US"/>
        </w:rPr>
        <w:t xml:space="preserve">• Debate and agree motions for County and National Conference (see notes 3 and 5). </w:t>
      </w:r>
    </w:p>
    <w:p w14:paraId="685DCB05" w14:textId="77777777" w:rsidR="00442533" w:rsidRPr="00442533" w:rsidRDefault="00442533" w:rsidP="00442533">
      <w:pPr>
        <w:spacing w:line="240" w:lineRule="auto"/>
        <w:rPr>
          <w:b/>
          <w:bCs/>
          <w:lang w:val="en-US"/>
        </w:rPr>
      </w:pPr>
      <w:r w:rsidRPr="00442533">
        <w:rPr>
          <w:b/>
          <w:bCs/>
          <w:lang w:val="en-US"/>
        </w:rPr>
        <w:t xml:space="preserve">Notes:   </w:t>
      </w:r>
    </w:p>
    <w:p w14:paraId="42D2D81D" w14:textId="77777777" w:rsidR="00442533" w:rsidRDefault="00442533" w:rsidP="00442533">
      <w:pPr>
        <w:spacing w:line="240" w:lineRule="auto"/>
        <w:rPr>
          <w:lang w:val="en-US"/>
        </w:rPr>
      </w:pPr>
      <w:r w:rsidRPr="00442533">
        <w:rPr>
          <w:lang w:val="en-US"/>
        </w:rPr>
        <w:t>1. The review of previous year’s activities should include reports from Branch Officers (Chair, Secretary and Treasurer (annual accounts)), President, BCS Co-</w:t>
      </w:r>
      <w:proofErr w:type="spellStart"/>
      <w:r w:rsidRPr="00442533">
        <w:rPr>
          <w:lang w:val="en-US"/>
        </w:rPr>
        <w:t>ordinator</w:t>
      </w:r>
      <w:proofErr w:type="spellEnd"/>
      <w:r w:rsidRPr="00442533">
        <w:rPr>
          <w:lang w:val="en-US"/>
        </w:rPr>
        <w:t xml:space="preserve">, Branch Standard Bearer </w:t>
      </w:r>
      <w:proofErr w:type="spellStart"/>
      <w:r w:rsidRPr="00442533">
        <w:rPr>
          <w:lang w:val="en-US"/>
        </w:rPr>
        <w:t>etc</w:t>
      </w:r>
      <w:proofErr w:type="spellEnd"/>
      <w:r w:rsidRPr="00442533">
        <w:rPr>
          <w:lang w:val="en-US"/>
        </w:rPr>
        <w:t xml:space="preserve">) as decided by the Branch Committee at their meeting before the AGM). </w:t>
      </w:r>
    </w:p>
    <w:p w14:paraId="47738EEB" w14:textId="77777777" w:rsidR="00442533" w:rsidRDefault="00442533" w:rsidP="00442533">
      <w:pPr>
        <w:spacing w:line="240" w:lineRule="auto"/>
        <w:rPr>
          <w:lang w:val="en-US"/>
        </w:rPr>
      </w:pPr>
      <w:r w:rsidRPr="00442533">
        <w:rPr>
          <w:lang w:val="en-US"/>
        </w:rPr>
        <w:t xml:space="preserve">2. The previous year’s AGM minutes and annual accounts must be presented to the members at the AGM for voting and agreement. </w:t>
      </w:r>
    </w:p>
    <w:p w14:paraId="0D563FBC" w14:textId="40D7CFF6" w:rsidR="00442533" w:rsidRDefault="00442533" w:rsidP="00442533">
      <w:pPr>
        <w:spacing w:line="240" w:lineRule="auto"/>
        <w:rPr>
          <w:lang w:val="en-US"/>
        </w:rPr>
      </w:pPr>
      <w:r w:rsidRPr="00442533">
        <w:rPr>
          <w:lang w:val="en-US"/>
        </w:rPr>
        <w:t xml:space="preserve">3. Only “Compliant” branches (those who have submitted their annual accounts by 30th September and their MS1 Form by 31st December) may include these items on their agenda.  </w:t>
      </w:r>
    </w:p>
    <w:p w14:paraId="592D7CCB" w14:textId="5C499141" w:rsidR="00442533" w:rsidRDefault="00442533" w:rsidP="00442533">
      <w:pPr>
        <w:spacing w:line="240" w:lineRule="auto"/>
        <w:rPr>
          <w:lang w:val="en-US"/>
        </w:rPr>
      </w:pPr>
      <w:r w:rsidRPr="00442533">
        <w:rPr>
          <w:lang w:val="en-US"/>
        </w:rPr>
        <w:t>4. The MEO will issue a nomination form for County elections to compliant branches which must be returned as indicated on the nomination form immediately after the Branch AGM.  The tenure will be agreed by the County Committee.  Details of national elections will be issued by Haig House.</w:t>
      </w:r>
    </w:p>
    <w:p w14:paraId="518634B8" w14:textId="15D4F1DA" w:rsidR="00442533" w:rsidRDefault="00442533" w:rsidP="00442533">
      <w:pPr>
        <w:spacing w:line="240" w:lineRule="auto"/>
        <w:rPr>
          <w:lang w:val="en-US"/>
        </w:rPr>
      </w:pPr>
      <w:r w:rsidRPr="00442533">
        <w:rPr>
          <w:lang w:val="en-US"/>
        </w:rPr>
        <w:t xml:space="preserve">5. Potential motions may be discussed at previous branch and committee meetings before being presented to the AGM for agreement by members.  Branches should also seek support from another branch before their AGM.  All motions must be submitted to the County Secretary using the official form by no later than 1st December. </w:t>
      </w:r>
    </w:p>
    <w:p w14:paraId="5AC6A513" w14:textId="77777777" w:rsidR="00442533" w:rsidRDefault="00442533" w:rsidP="00442533">
      <w:pPr>
        <w:spacing w:line="240" w:lineRule="auto"/>
        <w:rPr>
          <w:lang w:val="en-US"/>
        </w:rPr>
      </w:pPr>
      <w:r w:rsidRPr="00442533">
        <w:rPr>
          <w:lang w:val="en-US"/>
        </w:rPr>
        <w:t xml:space="preserve">6. Members may request that items be added to the AGM agenda if they submit them to the Branch Secretary before the deadline specified by the Committee in their Calling Notice. </w:t>
      </w:r>
    </w:p>
    <w:p w14:paraId="4DF1B79B" w14:textId="77777777" w:rsidR="00442533" w:rsidRDefault="00442533" w:rsidP="00442533">
      <w:pPr>
        <w:spacing w:line="240" w:lineRule="auto"/>
        <w:rPr>
          <w:lang w:val="en-US"/>
        </w:rPr>
      </w:pPr>
      <w:r w:rsidRPr="00442533">
        <w:rPr>
          <w:lang w:val="en-US"/>
        </w:rPr>
        <w:t xml:space="preserve">7. Any reports presented at the meeting and minutes of previous meeting must be circulated to all members at least three days before the AGM.  </w:t>
      </w:r>
    </w:p>
    <w:p w14:paraId="600D1325" w14:textId="61CE3B4E" w:rsidR="00442533" w:rsidRDefault="00442533" w:rsidP="00442533">
      <w:pPr>
        <w:spacing w:line="240" w:lineRule="auto"/>
        <w:rPr>
          <w:lang w:val="en-US"/>
        </w:rPr>
      </w:pPr>
      <w:r w:rsidRPr="00442533">
        <w:rPr>
          <w:lang w:val="en-US"/>
        </w:rPr>
        <w:lastRenderedPageBreak/>
        <w:t>8. If community support cases are discussed during the AGM, the personal details of beneficiaries must not be disclosed.</w:t>
      </w:r>
    </w:p>
    <w:p w14:paraId="2BC9646E" w14:textId="77777777" w:rsidR="00442533" w:rsidRPr="00442533" w:rsidRDefault="00442533" w:rsidP="00442533">
      <w:pPr>
        <w:rPr>
          <w:color w:val="4C94D8" w:themeColor="text2" w:themeTint="80"/>
          <w:sz w:val="32"/>
          <w:szCs w:val="32"/>
        </w:rPr>
      </w:pPr>
      <w:r w:rsidRPr="00442533">
        <w:rPr>
          <w:color w:val="4C94D8" w:themeColor="text2" w:themeTint="80"/>
          <w:sz w:val="32"/>
          <w:szCs w:val="32"/>
        </w:rPr>
        <w:t xml:space="preserve">BRANCH ELECTIONS </w:t>
      </w:r>
    </w:p>
    <w:p w14:paraId="1D7D29F7" w14:textId="77777777" w:rsidR="00442533" w:rsidRDefault="00442533" w:rsidP="00442533">
      <w:pPr>
        <w:spacing w:line="240" w:lineRule="auto"/>
        <w:rPr>
          <w:lang w:val="en-US"/>
        </w:rPr>
      </w:pPr>
      <w:r w:rsidRPr="00442533">
        <w:rPr>
          <w:b/>
          <w:bCs/>
          <w:lang w:val="en-US"/>
        </w:rPr>
        <w:t>Nominations</w:t>
      </w:r>
      <w:r w:rsidRPr="00442533">
        <w:rPr>
          <w:lang w:val="en-US"/>
        </w:rPr>
        <w:t xml:space="preserve"> - The nomination sheet listing Branch officer and Committee (I.e., Officer posts and/or Committee positions due for election</w:t>
      </w:r>
      <w:proofErr w:type="gramStart"/>
      <w:r w:rsidRPr="00442533">
        <w:rPr>
          <w:lang w:val="en-US"/>
        </w:rPr>
        <w:t>)</w:t>
      </w:r>
      <w:proofErr w:type="gramEnd"/>
      <w:r w:rsidRPr="00442533">
        <w:rPr>
          <w:lang w:val="en-US"/>
        </w:rPr>
        <w:t xml:space="preserve"> and tenure must be made available to members 21 days before the Branch AGM. Completed nomination sheets – including the name of the nominee, membership number and name of the proposer and seconder – must be sent to the Branch Secretary at least 7 days before the AGM. </w:t>
      </w:r>
    </w:p>
    <w:p w14:paraId="0C90CE73" w14:textId="6D0615BF" w:rsidR="00442533" w:rsidRDefault="00442533" w:rsidP="00442533">
      <w:pPr>
        <w:spacing w:line="240" w:lineRule="auto"/>
        <w:rPr>
          <w:lang w:val="en-US"/>
        </w:rPr>
      </w:pPr>
      <w:r w:rsidRPr="00442533">
        <w:rPr>
          <w:b/>
          <w:bCs/>
          <w:lang w:val="en-US"/>
        </w:rPr>
        <w:t>Action Prior to Election</w:t>
      </w:r>
      <w:r w:rsidRPr="00442533">
        <w:rPr>
          <w:lang w:val="en-US"/>
        </w:rPr>
        <w:t xml:space="preserve"> - The Branch Secretary must check if candidates are current members and if they consent to stand for position. The master nomination form must be created and circulated to members, together with any CVs received (see below).</w:t>
      </w:r>
    </w:p>
    <w:p w14:paraId="00ED34A9" w14:textId="77777777" w:rsidR="00442533" w:rsidRDefault="00442533" w:rsidP="00442533">
      <w:pPr>
        <w:spacing w:line="240" w:lineRule="auto"/>
        <w:rPr>
          <w:lang w:val="en-US"/>
        </w:rPr>
      </w:pPr>
      <w:r w:rsidRPr="00442533">
        <w:rPr>
          <w:b/>
          <w:bCs/>
          <w:lang w:val="en-US"/>
        </w:rPr>
        <w:t xml:space="preserve">Voting </w:t>
      </w:r>
      <w:r w:rsidRPr="00442533">
        <w:rPr>
          <w:lang w:val="en-US"/>
        </w:rPr>
        <w:t xml:space="preserve">- By ballot by eligible members present at AGM, unless the position is unopposed, in which case the person is elected automatically. Election of branch officers takes place </w:t>
      </w:r>
      <w:r w:rsidRPr="00442533">
        <w:rPr>
          <w:b/>
          <w:bCs/>
          <w:u w:val="single"/>
          <w:lang w:val="en-US"/>
        </w:rPr>
        <w:t>before</w:t>
      </w:r>
      <w:r w:rsidRPr="00442533">
        <w:rPr>
          <w:lang w:val="en-US"/>
        </w:rPr>
        <w:t xml:space="preserve"> the election of Committee members. </w:t>
      </w:r>
    </w:p>
    <w:p w14:paraId="77BCAEA5" w14:textId="77777777" w:rsidR="00F610BC" w:rsidRDefault="00442533" w:rsidP="00442533">
      <w:pPr>
        <w:spacing w:line="240" w:lineRule="auto"/>
        <w:rPr>
          <w:lang w:val="en-US"/>
        </w:rPr>
      </w:pPr>
      <w:r w:rsidRPr="00442533">
        <w:rPr>
          <w:b/>
          <w:bCs/>
          <w:lang w:val="en-US"/>
        </w:rPr>
        <w:t>Term</w:t>
      </w:r>
      <w:r w:rsidRPr="00442533">
        <w:rPr>
          <w:lang w:val="en-US"/>
        </w:rPr>
        <w:t xml:space="preserve"> - To be decided by the Branch Committee before the AGM.  (President, Branch officers and Committee may be elected or appointed for 1, 2 or 3 years). </w:t>
      </w:r>
    </w:p>
    <w:p w14:paraId="341A2076" w14:textId="77777777" w:rsidR="00F610BC" w:rsidRDefault="00442533" w:rsidP="00442533">
      <w:pPr>
        <w:spacing w:line="240" w:lineRule="auto"/>
        <w:rPr>
          <w:lang w:val="en-US"/>
        </w:rPr>
      </w:pPr>
      <w:r w:rsidRPr="00F610BC">
        <w:rPr>
          <w:b/>
          <w:bCs/>
          <w:lang w:val="en-US"/>
        </w:rPr>
        <w:t>Vacancy occurring mid-term</w:t>
      </w:r>
      <w:r w:rsidRPr="00442533">
        <w:rPr>
          <w:lang w:val="en-US"/>
        </w:rPr>
        <w:t xml:space="preserve"> - The position must be filled until the end of the original term by co-option to the Branch Committee, which will be subject to confirmation by election at the next Branch AGM. Co-opted members may propose, second and vote. </w:t>
      </w:r>
    </w:p>
    <w:p w14:paraId="0276B354" w14:textId="1C84F790" w:rsidR="00442533" w:rsidRPr="00F610BC" w:rsidRDefault="00442533" w:rsidP="00442533">
      <w:pPr>
        <w:spacing w:line="240" w:lineRule="auto"/>
        <w:rPr>
          <w:b/>
          <w:bCs/>
          <w:lang w:val="en-US"/>
        </w:rPr>
      </w:pPr>
      <w:r w:rsidRPr="00F610BC">
        <w:rPr>
          <w:b/>
          <w:bCs/>
          <w:lang w:val="en-US"/>
        </w:rPr>
        <w:t xml:space="preserve">Notes:   </w:t>
      </w:r>
    </w:p>
    <w:p w14:paraId="4D535989" w14:textId="77777777" w:rsidR="00F610BC" w:rsidRDefault="00F610BC" w:rsidP="009A4983">
      <w:pPr>
        <w:rPr>
          <w:lang w:val="en-US"/>
        </w:rPr>
      </w:pPr>
      <w:r w:rsidRPr="00F610BC">
        <w:rPr>
          <w:lang w:val="en-US"/>
        </w:rPr>
        <w:t xml:space="preserve">1. The election process only applies to Branch Officers (Chair, Vice Chair (optional), and Secretary) &amp; Committee members.  </w:t>
      </w:r>
    </w:p>
    <w:p w14:paraId="0964B4CA" w14:textId="77777777" w:rsidR="00F610BC" w:rsidRDefault="00F610BC" w:rsidP="009A4983">
      <w:pPr>
        <w:rPr>
          <w:lang w:val="en-US"/>
        </w:rPr>
      </w:pPr>
      <w:r w:rsidRPr="00F610BC">
        <w:rPr>
          <w:lang w:val="en-US"/>
        </w:rPr>
        <w:t>2. The President and Branch Treasurer are appointed by the Branch Committee, not elected, as are the Branch Community Co-</w:t>
      </w:r>
      <w:proofErr w:type="spellStart"/>
      <w:r w:rsidRPr="00F610BC">
        <w:rPr>
          <w:lang w:val="en-US"/>
        </w:rPr>
        <w:t>ordinator</w:t>
      </w:r>
      <w:proofErr w:type="spellEnd"/>
      <w:r w:rsidRPr="00F610BC">
        <w:rPr>
          <w:lang w:val="en-US"/>
        </w:rPr>
        <w:t>(s) and Standard Bearer (these last two roles do not need to be held by Committee Members</w:t>
      </w:r>
      <w:r>
        <w:rPr>
          <w:lang w:val="en-US"/>
        </w:rPr>
        <w:t xml:space="preserve"> but it is good practice to do so</w:t>
      </w:r>
      <w:r w:rsidRPr="00F610BC">
        <w:rPr>
          <w:lang w:val="en-US"/>
        </w:rPr>
        <w:t xml:space="preserve">). </w:t>
      </w:r>
    </w:p>
    <w:p w14:paraId="4A1F7E27" w14:textId="11A1DB3F" w:rsidR="00372F8F" w:rsidRDefault="00F610BC" w:rsidP="009A4983">
      <w:pPr>
        <w:rPr>
          <w:lang w:val="en-US"/>
        </w:rPr>
      </w:pPr>
      <w:r w:rsidRPr="00F610BC">
        <w:rPr>
          <w:lang w:val="en-US"/>
        </w:rPr>
        <w:t>3. Candidates are not allowed to canvass, but they may create a CV no longer than one page of A4, with a passport-size photo attached if they wish, which should be passed to the Branch Secretary for distribution to all members with the nomination sheet.</w:t>
      </w:r>
    </w:p>
    <w:p w14:paraId="5DB486DB" w14:textId="77777777" w:rsidR="00F610BC" w:rsidRPr="00F610BC" w:rsidRDefault="00F610BC" w:rsidP="009A4983">
      <w:pPr>
        <w:rPr>
          <w:color w:val="4C94D8" w:themeColor="text2" w:themeTint="80"/>
          <w:sz w:val="32"/>
          <w:szCs w:val="32"/>
        </w:rPr>
      </w:pPr>
      <w:r w:rsidRPr="00F610BC">
        <w:rPr>
          <w:color w:val="4C94D8" w:themeColor="text2" w:themeTint="80"/>
          <w:sz w:val="32"/>
          <w:szCs w:val="32"/>
        </w:rPr>
        <w:t xml:space="preserve">AGM CEREMONIAL </w:t>
      </w:r>
    </w:p>
    <w:p w14:paraId="277B93EC" w14:textId="77777777" w:rsidR="00F610BC" w:rsidRDefault="00F610BC" w:rsidP="009A4983">
      <w:pPr>
        <w:rPr>
          <w:lang w:val="en-US"/>
        </w:rPr>
      </w:pPr>
      <w:r w:rsidRPr="00F610BC">
        <w:rPr>
          <w:lang w:val="en-US"/>
        </w:rPr>
        <w:t xml:space="preserve">A guide to the ceremonial aspects of the AGM is contained in the Ceremonial Handbook which is available in MAP – Membership Documents Library – Handbooks). </w:t>
      </w:r>
    </w:p>
    <w:p w14:paraId="70CAEAD4" w14:textId="77777777" w:rsidR="00F610BC" w:rsidRDefault="00F610BC" w:rsidP="009A4983">
      <w:pPr>
        <w:rPr>
          <w:lang w:val="en-US"/>
        </w:rPr>
      </w:pPr>
      <w:r w:rsidRPr="00F610BC">
        <w:rPr>
          <w:lang w:val="en-US"/>
        </w:rPr>
        <w:lastRenderedPageBreak/>
        <w:t xml:space="preserve">Whilst the ceremonial aspect of AGMs is Legion policy, some </w:t>
      </w:r>
      <w:r>
        <w:rPr>
          <w:lang w:val="en-US"/>
        </w:rPr>
        <w:t>B</w:t>
      </w:r>
      <w:r w:rsidRPr="00F610BC">
        <w:rPr>
          <w:lang w:val="en-US"/>
        </w:rPr>
        <w:t xml:space="preserve">ranches have decided not to include everything in their AGM.  However, as a minimum, the following should be included (the Section relates to the Ceremonial Handbook): </w:t>
      </w:r>
    </w:p>
    <w:p w14:paraId="1179FA3D" w14:textId="77777777" w:rsidR="00F610BC" w:rsidRDefault="00F610BC" w:rsidP="00F610BC">
      <w:pPr>
        <w:ind w:left="720"/>
        <w:rPr>
          <w:lang w:val="en-US"/>
        </w:rPr>
      </w:pPr>
      <w:r w:rsidRPr="00F610BC">
        <w:rPr>
          <w:lang w:val="en-US"/>
        </w:rPr>
        <w:t xml:space="preserve">• The declaration by officers on appointment (Section 2.2.). </w:t>
      </w:r>
    </w:p>
    <w:p w14:paraId="60EDE5D0" w14:textId="339FB89C" w:rsidR="00F610BC" w:rsidRDefault="00F610BC" w:rsidP="00F610BC">
      <w:pPr>
        <w:ind w:left="720"/>
        <w:rPr>
          <w:lang w:val="en-US"/>
        </w:rPr>
      </w:pPr>
      <w:r w:rsidRPr="00F610BC">
        <w:rPr>
          <w:lang w:val="en-US"/>
        </w:rPr>
        <w:t>• The charging of the standard with the Branch Standard Bearer on first appointment (Section 13.5) - note that this is not required every year unless the Standard Bearer has only been appointed for 1 year.</w:t>
      </w:r>
    </w:p>
    <w:p w14:paraId="18601FEC" w14:textId="77777777" w:rsidR="00F610BC" w:rsidRPr="00F610BC" w:rsidRDefault="00F610BC" w:rsidP="00F610BC">
      <w:pPr>
        <w:rPr>
          <w:color w:val="4C94D8" w:themeColor="text2" w:themeTint="80"/>
          <w:sz w:val="32"/>
          <w:szCs w:val="32"/>
        </w:rPr>
      </w:pPr>
      <w:r w:rsidRPr="00F610BC">
        <w:rPr>
          <w:color w:val="4C94D8" w:themeColor="text2" w:themeTint="80"/>
          <w:sz w:val="32"/>
          <w:szCs w:val="32"/>
        </w:rPr>
        <w:t xml:space="preserve">COMPLETION AND SUBMISSION OF </w:t>
      </w:r>
      <w:proofErr w:type="gramStart"/>
      <w:r w:rsidRPr="00F610BC">
        <w:rPr>
          <w:color w:val="4C94D8" w:themeColor="text2" w:themeTint="80"/>
          <w:sz w:val="32"/>
          <w:szCs w:val="32"/>
        </w:rPr>
        <w:t>THE MS1</w:t>
      </w:r>
      <w:proofErr w:type="gramEnd"/>
      <w:r w:rsidRPr="00F610BC">
        <w:rPr>
          <w:color w:val="4C94D8" w:themeColor="text2" w:themeTint="80"/>
          <w:sz w:val="32"/>
          <w:szCs w:val="32"/>
        </w:rPr>
        <w:t xml:space="preserve">/MS1B/CSB MS1 FORMS </w:t>
      </w:r>
    </w:p>
    <w:p w14:paraId="7C2F5230" w14:textId="77777777" w:rsidR="00D65728" w:rsidRDefault="00F610BC" w:rsidP="00F610BC">
      <w:pPr>
        <w:rPr>
          <w:lang w:val="en-US"/>
        </w:rPr>
      </w:pPr>
      <w:r w:rsidRPr="00F610BC">
        <w:rPr>
          <w:lang w:val="en-US"/>
        </w:rPr>
        <w:t xml:space="preserve">Please check that you are using the </w:t>
      </w:r>
      <w:r w:rsidR="00D65728">
        <w:rPr>
          <w:lang w:val="en-US"/>
        </w:rPr>
        <w:t>latest</w:t>
      </w:r>
      <w:r w:rsidRPr="00F610BC">
        <w:rPr>
          <w:lang w:val="en-US"/>
        </w:rPr>
        <w:t xml:space="preserve"> version of the MS1/MS1B/CSB MS1 available on MAP. These forms must be completed as appropriate and signed by each officer and standard bearer following the Branch AGM.  Details of committee members should also be included. Before signing, each person must be given a copy of the RBL Self Declaration document (also on MAP).  </w:t>
      </w:r>
    </w:p>
    <w:p w14:paraId="0CAC9432" w14:textId="77E177B7" w:rsidR="00D65728" w:rsidRDefault="00F610BC" w:rsidP="00F610BC">
      <w:pPr>
        <w:rPr>
          <w:lang w:val="en-US"/>
        </w:rPr>
      </w:pPr>
      <w:r w:rsidRPr="00F610BC">
        <w:rPr>
          <w:lang w:val="en-US"/>
        </w:rPr>
        <w:t xml:space="preserve">County Supported Branches use the CSB MS1 which requires two Points of Contact to sign. </w:t>
      </w:r>
      <w:r w:rsidR="006B46FD">
        <w:rPr>
          <w:lang w:val="en-US"/>
        </w:rPr>
        <w:t xml:space="preserve">CSBs should discuss the possibility of returning the Branch to full </w:t>
      </w:r>
      <w:proofErr w:type="gramStart"/>
      <w:r w:rsidR="006B46FD">
        <w:rPr>
          <w:lang w:val="en-US"/>
        </w:rPr>
        <w:t>membership</w:t>
      </w:r>
      <w:proofErr w:type="gramEnd"/>
      <w:r w:rsidR="006B46FD">
        <w:rPr>
          <w:lang w:val="en-US"/>
        </w:rPr>
        <w:t xml:space="preserve"> which is the </w:t>
      </w:r>
      <w:proofErr w:type="gramStart"/>
      <w:r w:rsidR="006B46FD">
        <w:rPr>
          <w:lang w:val="en-US"/>
        </w:rPr>
        <w:t>ultimate aim</w:t>
      </w:r>
      <w:proofErr w:type="gramEnd"/>
      <w:r w:rsidR="006B46FD">
        <w:rPr>
          <w:lang w:val="en-US"/>
        </w:rPr>
        <w:t xml:space="preserve"> (note: CSB cannot indefinitely remain in that status they are to strive to return to full status.  Every </w:t>
      </w:r>
      <w:proofErr w:type="gramStart"/>
      <w:r w:rsidR="006B46FD">
        <w:rPr>
          <w:lang w:val="en-US"/>
        </w:rPr>
        <w:t>3-years</w:t>
      </w:r>
      <w:proofErr w:type="gramEnd"/>
      <w:r w:rsidR="006B46FD">
        <w:rPr>
          <w:lang w:val="en-US"/>
        </w:rPr>
        <w:t xml:space="preserve"> the County will need to re-assess your eligibility to remain at CSB or move to close/amalgamation with another Branch.  To maintain eligibility a CSB must hold </w:t>
      </w:r>
      <w:proofErr w:type="spellStart"/>
      <w:r w:rsidR="006B46FD">
        <w:rPr>
          <w:lang w:val="en-US"/>
        </w:rPr>
        <w:t>minuted</w:t>
      </w:r>
      <w:proofErr w:type="spellEnd"/>
      <w:r w:rsidR="006B46FD">
        <w:rPr>
          <w:lang w:val="en-US"/>
        </w:rPr>
        <w:t xml:space="preserve"> meeting twice a year and an Annual General </w:t>
      </w:r>
      <w:proofErr w:type="gramStart"/>
      <w:r w:rsidR="006B46FD">
        <w:rPr>
          <w:lang w:val="en-US"/>
        </w:rPr>
        <w:t>Meeting).</w:t>
      </w:r>
      <w:proofErr w:type="gramEnd"/>
    </w:p>
    <w:p w14:paraId="7BF6C827" w14:textId="3E70E922" w:rsidR="00F610BC" w:rsidRDefault="00F610BC" w:rsidP="00F610BC">
      <w:pPr>
        <w:rPr>
          <w:lang w:val="en-US"/>
        </w:rPr>
      </w:pPr>
      <w:r w:rsidRPr="00F610BC">
        <w:rPr>
          <w:lang w:val="en-US"/>
        </w:rPr>
        <w:t xml:space="preserve">Officers who have been issued with a </w:t>
      </w:r>
      <w:proofErr w:type="spellStart"/>
      <w:proofErr w:type="gramStart"/>
      <w:r w:rsidRPr="00F610BC">
        <w:rPr>
          <w:lang w:val="en-US"/>
        </w:rPr>
        <w:t>rbl.community</w:t>
      </w:r>
      <w:proofErr w:type="spellEnd"/>
      <w:proofErr w:type="gramEnd"/>
      <w:r w:rsidRPr="00F610BC">
        <w:rPr>
          <w:lang w:val="en-US"/>
        </w:rPr>
        <w:t xml:space="preserve"> login MUST use that as their contact email address on the MS1, in addition to their private email address.</w:t>
      </w:r>
    </w:p>
    <w:p w14:paraId="3AE57208" w14:textId="35457B9B" w:rsidR="00D65728" w:rsidRDefault="00D65728" w:rsidP="00F610BC">
      <w:pPr>
        <w:rPr>
          <w:lang w:val="en-US"/>
        </w:rPr>
      </w:pPr>
      <w:r w:rsidRPr="00D65728">
        <w:rPr>
          <w:lang w:val="en-US"/>
        </w:rPr>
        <w:t xml:space="preserve">All information on the form must be completely legible otherwise the form might be returned with queries – please remember all the data </w:t>
      </w:r>
      <w:proofErr w:type="gramStart"/>
      <w:r w:rsidRPr="00D65728">
        <w:rPr>
          <w:lang w:val="en-US"/>
        </w:rPr>
        <w:t>has to</w:t>
      </w:r>
      <w:proofErr w:type="gramEnd"/>
      <w:r w:rsidRPr="00D65728">
        <w:rPr>
          <w:lang w:val="en-US"/>
        </w:rPr>
        <w:t xml:space="preserve"> be loaded onto the RBL central system by the MEO </w:t>
      </w:r>
      <w:r w:rsidRPr="00D65728">
        <w:rPr>
          <w:lang w:val="en-US"/>
        </w:rPr>
        <w:t>and</w:t>
      </w:r>
      <w:r w:rsidRPr="00D65728">
        <w:rPr>
          <w:lang w:val="en-US"/>
        </w:rPr>
        <w:t xml:space="preserve"> forms the basis of the contact list used by County officers. </w:t>
      </w:r>
    </w:p>
    <w:p w14:paraId="331B61AA" w14:textId="77777777" w:rsidR="00D65728" w:rsidRDefault="00D65728" w:rsidP="00F610BC">
      <w:pPr>
        <w:rPr>
          <w:lang w:val="en-US"/>
        </w:rPr>
      </w:pPr>
      <w:r w:rsidRPr="00D65728">
        <w:rPr>
          <w:lang w:val="en-US"/>
        </w:rPr>
        <w:t xml:space="preserve">The signed MS1/MS1B/CSB MS1 must be sent to the MEO by email (copy to County Secretary) by no later than 31st December each year or the Branch becomes noncompliant. </w:t>
      </w:r>
    </w:p>
    <w:p w14:paraId="3C84E3B8" w14:textId="45A3AC72" w:rsidR="00D65728" w:rsidRDefault="00D65728" w:rsidP="00F610BC">
      <w:pPr>
        <w:rPr>
          <w:lang w:val="en-US"/>
        </w:rPr>
      </w:pPr>
      <w:r w:rsidRPr="00D65728">
        <w:rPr>
          <w:lang w:val="en-US"/>
        </w:rPr>
        <w:t>Any queries relating to the Branch AGM process should be submitted by email to the County Secretary.</w:t>
      </w:r>
    </w:p>
    <w:p w14:paraId="428EE66F" w14:textId="77777777" w:rsidR="00D65728" w:rsidRDefault="00D65728" w:rsidP="00F610BC">
      <w:pPr>
        <w:rPr>
          <w:lang w:val="en-US"/>
        </w:rPr>
      </w:pPr>
      <w:r w:rsidRPr="00D65728">
        <w:rPr>
          <w:color w:val="4C94D8" w:themeColor="text2" w:themeTint="80"/>
          <w:sz w:val="32"/>
          <w:szCs w:val="32"/>
        </w:rPr>
        <w:t xml:space="preserve">CHANGES TO </w:t>
      </w:r>
      <w:proofErr w:type="gramStart"/>
      <w:r w:rsidRPr="00D65728">
        <w:rPr>
          <w:color w:val="4C94D8" w:themeColor="text2" w:themeTint="80"/>
          <w:sz w:val="32"/>
          <w:szCs w:val="32"/>
        </w:rPr>
        <w:t>THE MS1</w:t>
      </w:r>
      <w:proofErr w:type="gramEnd"/>
      <w:r w:rsidRPr="00D65728">
        <w:rPr>
          <w:color w:val="4C94D8" w:themeColor="text2" w:themeTint="80"/>
          <w:sz w:val="32"/>
          <w:szCs w:val="32"/>
        </w:rPr>
        <w:t>/MS1B/CSB MS1</w:t>
      </w:r>
      <w:r w:rsidRPr="00D65728">
        <w:rPr>
          <w:lang w:val="en-US"/>
        </w:rPr>
        <w:t xml:space="preserve"> </w:t>
      </w:r>
    </w:p>
    <w:p w14:paraId="5BD4CDE7" w14:textId="659C91B6" w:rsidR="00D65728" w:rsidRDefault="00D65728" w:rsidP="00F610BC">
      <w:pPr>
        <w:rPr>
          <w:lang w:val="en-US"/>
        </w:rPr>
      </w:pPr>
      <w:r w:rsidRPr="00D65728">
        <w:rPr>
          <w:lang w:val="en-US"/>
        </w:rPr>
        <w:lastRenderedPageBreak/>
        <w:t>Any mid-year changes to branch officers and standard bearers must be notified by the submission of the Mid-Year MS1/CSB MS1 or a new MS1B to the MEO, copy to the County Secretary.</w:t>
      </w:r>
    </w:p>
    <w:p w14:paraId="1B02565E" w14:textId="77777777" w:rsidR="00D65728" w:rsidRDefault="00D65728" w:rsidP="00F610BC">
      <w:pPr>
        <w:rPr>
          <w:lang w:val="en-US"/>
        </w:rPr>
      </w:pPr>
    </w:p>
    <w:p w14:paraId="0711CAE7" w14:textId="20E67791" w:rsidR="00D65728" w:rsidRDefault="00D65728" w:rsidP="00D65728">
      <w:pPr>
        <w:ind w:left="2160"/>
        <w:jc w:val="right"/>
        <w:rPr>
          <w:color w:val="4C94D8" w:themeColor="text2" w:themeTint="80"/>
          <w:sz w:val="40"/>
          <w:szCs w:val="40"/>
          <w:lang w:val="en-US"/>
        </w:rPr>
      </w:pPr>
      <w:r>
        <w:rPr>
          <w:lang w:val="en-US"/>
        </w:rPr>
        <w:tab/>
      </w:r>
      <w:r>
        <w:rPr>
          <w:lang w:val="en-US"/>
        </w:rPr>
        <w:tab/>
      </w:r>
      <w:r>
        <w:rPr>
          <w:lang w:val="en-US"/>
        </w:rPr>
        <w:tab/>
      </w:r>
      <w:r>
        <w:rPr>
          <w:lang w:val="en-US"/>
        </w:rPr>
        <w:tab/>
      </w:r>
      <w:r>
        <w:rPr>
          <w:lang w:val="en-US"/>
        </w:rPr>
        <w:tab/>
      </w:r>
      <w:r>
        <w:rPr>
          <w:lang w:val="en-US"/>
        </w:rPr>
        <w:tab/>
      </w:r>
      <w:r w:rsidRPr="00D65728">
        <w:rPr>
          <w:color w:val="4C94D8" w:themeColor="text2" w:themeTint="80"/>
          <w:sz w:val="40"/>
          <w:szCs w:val="40"/>
          <w:lang w:val="en-US"/>
        </w:rPr>
        <w:t>Annex A</w:t>
      </w:r>
    </w:p>
    <w:p w14:paraId="3CF05EE0" w14:textId="77777777" w:rsidR="00D65728" w:rsidRDefault="00D65728" w:rsidP="00D65728">
      <w:pPr>
        <w:jc w:val="both"/>
        <w:rPr>
          <w:lang w:val="en-US"/>
        </w:rPr>
      </w:pPr>
      <w:r w:rsidRPr="00D65728">
        <w:rPr>
          <w:color w:val="4C94D8" w:themeColor="text2" w:themeTint="80"/>
          <w:sz w:val="32"/>
          <w:szCs w:val="32"/>
        </w:rPr>
        <w:t>AGM – EXAMPLE AGENDA</w:t>
      </w:r>
      <w:r w:rsidRPr="00D65728">
        <w:rPr>
          <w:lang w:val="en-US"/>
        </w:rPr>
        <w:t xml:space="preserve"> </w:t>
      </w:r>
    </w:p>
    <w:p w14:paraId="7C54F49F" w14:textId="2A56BC9E" w:rsidR="00D65728" w:rsidRDefault="00D65728" w:rsidP="00D65728">
      <w:pPr>
        <w:jc w:val="both"/>
        <w:rPr>
          <w:lang w:val="en-US"/>
        </w:rPr>
      </w:pPr>
      <w:r>
        <w:rPr>
          <w:lang w:val="en-US"/>
        </w:rPr>
        <w:t xml:space="preserve">1.   </w:t>
      </w:r>
      <w:r w:rsidRPr="00D65728">
        <w:rPr>
          <w:lang w:val="en-US"/>
        </w:rPr>
        <w:t>Presentation of the Branch Standard</w:t>
      </w:r>
    </w:p>
    <w:p w14:paraId="1E0EC196" w14:textId="129FAADC" w:rsidR="00D65728" w:rsidRDefault="00D65728" w:rsidP="00D65728">
      <w:pPr>
        <w:jc w:val="both"/>
        <w:rPr>
          <w:lang w:val="en-US"/>
        </w:rPr>
      </w:pPr>
      <w:r w:rsidRPr="00D65728">
        <w:rPr>
          <w:lang w:val="en-US"/>
        </w:rPr>
        <w:t>2.</w:t>
      </w:r>
      <w:r>
        <w:rPr>
          <w:lang w:val="en-US"/>
        </w:rPr>
        <w:t xml:space="preserve">   </w:t>
      </w:r>
      <w:r w:rsidRPr="00D65728">
        <w:rPr>
          <w:lang w:val="en-US"/>
        </w:rPr>
        <w:t xml:space="preserve">Act of Remembrance (Chair) </w:t>
      </w:r>
    </w:p>
    <w:p w14:paraId="354F30D1" w14:textId="126A798A" w:rsidR="00D65728" w:rsidRDefault="00D65728" w:rsidP="00D65728">
      <w:pPr>
        <w:jc w:val="both"/>
        <w:rPr>
          <w:lang w:val="en-US"/>
        </w:rPr>
      </w:pPr>
      <w:r>
        <w:rPr>
          <w:lang w:val="en-US"/>
        </w:rPr>
        <w:t xml:space="preserve">3.   </w:t>
      </w:r>
      <w:r w:rsidRPr="00D65728">
        <w:rPr>
          <w:lang w:val="en-US"/>
        </w:rPr>
        <w:t xml:space="preserve">Apologies for absence (Secretary) </w:t>
      </w:r>
    </w:p>
    <w:p w14:paraId="22D750AB" w14:textId="43D1C23F" w:rsidR="00D65728" w:rsidRDefault="00D65728" w:rsidP="00D65728">
      <w:pPr>
        <w:jc w:val="both"/>
        <w:rPr>
          <w:lang w:val="en-US"/>
        </w:rPr>
      </w:pPr>
      <w:r>
        <w:rPr>
          <w:lang w:val="en-US"/>
        </w:rPr>
        <w:t xml:space="preserve">4.   </w:t>
      </w:r>
      <w:r w:rsidRPr="00D65728">
        <w:rPr>
          <w:lang w:val="en-US"/>
        </w:rPr>
        <w:t xml:space="preserve">Chair’s Opening Remarks </w:t>
      </w:r>
    </w:p>
    <w:p w14:paraId="1BCC9CC5" w14:textId="1CC3F2C0" w:rsidR="00D65728" w:rsidRDefault="00D65728" w:rsidP="00D65728">
      <w:pPr>
        <w:jc w:val="both"/>
        <w:rPr>
          <w:lang w:val="en-US"/>
        </w:rPr>
      </w:pPr>
      <w:r>
        <w:rPr>
          <w:lang w:val="en-US"/>
        </w:rPr>
        <w:t xml:space="preserve">5.   </w:t>
      </w:r>
      <w:r w:rsidRPr="00D65728">
        <w:rPr>
          <w:lang w:val="en-US"/>
        </w:rPr>
        <w:t xml:space="preserve">Adoption of the minutes of the previous AGM (Chair) </w:t>
      </w:r>
    </w:p>
    <w:p w14:paraId="0409743E" w14:textId="77777777" w:rsidR="00D65728" w:rsidRDefault="00D65728" w:rsidP="00D65728">
      <w:pPr>
        <w:jc w:val="both"/>
        <w:rPr>
          <w:lang w:val="en-US"/>
        </w:rPr>
      </w:pPr>
      <w:r>
        <w:rPr>
          <w:lang w:val="en-US"/>
        </w:rPr>
        <w:t xml:space="preserve">6.   </w:t>
      </w:r>
      <w:r w:rsidRPr="00D65728">
        <w:rPr>
          <w:lang w:val="en-US"/>
        </w:rPr>
        <w:t xml:space="preserve">President’s Address and Award </w:t>
      </w:r>
    </w:p>
    <w:p w14:paraId="44D20BF2" w14:textId="616C0D0E" w:rsidR="00D65728" w:rsidRDefault="00D65728" w:rsidP="00D65728">
      <w:pPr>
        <w:jc w:val="both"/>
        <w:rPr>
          <w:lang w:val="en-US"/>
        </w:rPr>
      </w:pPr>
      <w:r>
        <w:rPr>
          <w:lang w:val="en-US"/>
        </w:rPr>
        <w:t xml:space="preserve">7.  </w:t>
      </w:r>
      <w:r w:rsidR="004C27BF">
        <w:rPr>
          <w:lang w:val="en-US"/>
        </w:rPr>
        <w:t xml:space="preserve"> </w:t>
      </w:r>
      <w:r w:rsidRPr="00D65728">
        <w:rPr>
          <w:lang w:val="en-US"/>
        </w:rPr>
        <w:t xml:space="preserve">Chair’s Report and Award Branch Committee Reports: </w:t>
      </w:r>
    </w:p>
    <w:p w14:paraId="15888334" w14:textId="77777777" w:rsidR="00D65728" w:rsidRDefault="00D65728" w:rsidP="00D65728">
      <w:pPr>
        <w:spacing w:line="240" w:lineRule="auto"/>
        <w:ind w:left="720"/>
        <w:jc w:val="both"/>
        <w:rPr>
          <w:lang w:val="en-US"/>
        </w:rPr>
      </w:pPr>
      <w:r w:rsidRPr="00D65728">
        <w:rPr>
          <w:lang w:val="en-US"/>
        </w:rPr>
        <w:t>• Community Co-</w:t>
      </w:r>
      <w:proofErr w:type="spellStart"/>
      <w:r w:rsidRPr="00D65728">
        <w:rPr>
          <w:lang w:val="en-US"/>
        </w:rPr>
        <w:t>ordinator</w:t>
      </w:r>
      <w:proofErr w:type="spellEnd"/>
      <w:r w:rsidRPr="00D65728">
        <w:rPr>
          <w:lang w:val="en-US"/>
        </w:rPr>
        <w:t xml:space="preserve"> </w:t>
      </w:r>
    </w:p>
    <w:p w14:paraId="6E4C001C" w14:textId="77777777" w:rsidR="00D65728" w:rsidRDefault="00D65728" w:rsidP="00D65728">
      <w:pPr>
        <w:spacing w:line="240" w:lineRule="auto"/>
        <w:ind w:left="720"/>
        <w:jc w:val="both"/>
        <w:rPr>
          <w:lang w:val="en-US"/>
        </w:rPr>
      </w:pPr>
      <w:r w:rsidRPr="00D65728">
        <w:rPr>
          <w:lang w:val="en-US"/>
        </w:rPr>
        <w:t xml:space="preserve">• Standard Bearer </w:t>
      </w:r>
    </w:p>
    <w:p w14:paraId="11AA8DEE" w14:textId="77777777" w:rsidR="00D65728" w:rsidRDefault="00D65728" w:rsidP="00D65728">
      <w:pPr>
        <w:spacing w:line="240" w:lineRule="auto"/>
        <w:jc w:val="both"/>
        <w:rPr>
          <w:lang w:val="en-US"/>
        </w:rPr>
      </w:pPr>
      <w:r>
        <w:rPr>
          <w:lang w:val="en-US"/>
        </w:rPr>
        <w:t>8</w:t>
      </w:r>
      <w:proofErr w:type="gramStart"/>
      <w:r>
        <w:rPr>
          <w:lang w:val="en-US"/>
        </w:rPr>
        <w:t xml:space="preserve">.  </w:t>
      </w:r>
      <w:r w:rsidRPr="00D65728">
        <w:rPr>
          <w:lang w:val="en-US"/>
        </w:rPr>
        <w:t>Presentation</w:t>
      </w:r>
      <w:proofErr w:type="gramEnd"/>
      <w:r w:rsidRPr="00D65728">
        <w:rPr>
          <w:lang w:val="en-US"/>
        </w:rPr>
        <w:t xml:space="preserve"> of 2024-2025 Accounts and Annual Disbursements for 2025-2026 (Treasurer) </w:t>
      </w:r>
    </w:p>
    <w:p w14:paraId="55F3CD19" w14:textId="59565E49" w:rsidR="00D65728" w:rsidRDefault="00D65728" w:rsidP="00D65728">
      <w:pPr>
        <w:spacing w:line="240" w:lineRule="auto"/>
        <w:jc w:val="both"/>
        <w:rPr>
          <w:lang w:val="en-US"/>
        </w:rPr>
      </w:pPr>
      <w:r>
        <w:rPr>
          <w:lang w:val="en-US"/>
        </w:rPr>
        <w:t xml:space="preserve">9.   </w:t>
      </w:r>
      <w:r w:rsidR="004C27BF">
        <w:rPr>
          <w:lang w:val="en-US"/>
        </w:rPr>
        <w:t xml:space="preserve">  </w:t>
      </w:r>
      <w:r w:rsidRPr="00D65728">
        <w:rPr>
          <w:lang w:val="en-US"/>
        </w:rPr>
        <w:t xml:space="preserve">Election of Officers (President) </w:t>
      </w:r>
    </w:p>
    <w:p w14:paraId="099B3FB5" w14:textId="7A4A111B" w:rsidR="004C27BF" w:rsidRDefault="00D65728" w:rsidP="00D65728">
      <w:pPr>
        <w:spacing w:line="240" w:lineRule="auto"/>
        <w:jc w:val="both"/>
        <w:rPr>
          <w:lang w:val="en-US"/>
        </w:rPr>
      </w:pPr>
      <w:r>
        <w:rPr>
          <w:lang w:val="en-US"/>
        </w:rPr>
        <w:t xml:space="preserve">10.  </w:t>
      </w:r>
      <w:r w:rsidR="004C27BF">
        <w:rPr>
          <w:lang w:val="en-US"/>
        </w:rPr>
        <w:t xml:space="preserve"> </w:t>
      </w:r>
      <w:r w:rsidRPr="00D65728">
        <w:rPr>
          <w:lang w:val="en-US"/>
        </w:rPr>
        <w:t xml:space="preserve">Election of Committee Members (Chair) </w:t>
      </w:r>
    </w:p>
    <w:p w14:paraId="20049D3C" w14:textId="77777777" w:rsidR="004C27BF" w:rsidRDefault="004C27BF" w:rsidP="00D65728">
      <w:pPr>
        <w:spacing w:line="240" w:lineRule="auto"/>
        <w:jc w:val="both"/>
        <w:rPr>
          <w:lang w:val="en-US"/>
        </w:rPr>
      </w:pPr>
      <w:r>
        <w:rPr>
          <w:lang w:val="en-US"/>
        </w:rPr>
        <w:t xml:space="preserve">11.   </w:t>
      </w:r>
      <w:r w:rsidR="00D65728" w:rsidRPr="00D65728">
        <w:rPr>
          <w:lang w:val="en-US"/>
        </w:rPr>
        <w:t>Nominations to National Office and County Committee (Chair)</w:t>
      </w:r>
    </w:p>
    <w:p w14:paraId="05866D58" w14:textId="77777777" w:rsidR="004C27BF" w:rsidRDefault="004C27BF" w:rsidP="00D65728">
      <w:pPr>
        <w:spacing w:line="240" w:lineRule="auto"/>
        <w:jc w:val="both"/>
        <w:rPr>
          <w:lang w:val="en-US"/>
        </w:rPr>
      </w:pPr>
      <w:r>
        <w:rPr>
          <w:lang w:val="en-US"/>
        </w:rPr>
        <w:t xml:space="preserve">12. </w:t>
      </w:r>
      <w:r w:rsidR="00D65728" w:rsidRPr="00D65728">
        <w:rPr>
          <w:lang w:val="en-US"/>
        </w:rPr>
        <w:t xml:space="preserve">Motions and Charter Motions for the County Conference and RBL National Conference (Chair) </w:t>
      </w:r>
    </w:p>
    <w:p w14:paraId="07B9C57F" w14:textId="77777777" w:rsidR="004C27BF" w:rsidRDefault="004C27BF" w:rsidP="00D65728">
      <w:pPr>
        <w:spacing w:line="240" w:lineRule="auto"/>
        <w:jc w:val="both"/>
        <w:rPr>
          <w:lang w:val="en-US"/>
        </w:rPr>
      </w:pPr>
      <w:r>
        <w:rPr>
          <w:lang w:val="en-US"/>
        </w:rPr>
        <w:t>13</w:t>
      </w:r>
      <w:proofErr w:type="gramStart"/>
      <w:r>
        <w:rPr>
          <w:lang w:val="en-US"/>
        </w:rPr>
        <w:t xml:space="preserve">.  </w:t>
      </w:r>
      <w:r w:rsidR="00D65728" w:rsidRPr="00D65728">
        <w:rPr>
          <w:lang w:val="en-US"/>
        </w:rPr>
        <w:t>Appointment</w:t>
      </w:r>
      <w:proofErr w:type="gramEnd"/>
      <w:r w:rsidR="00D65728" w:rsidRPr="00D65728">
        <w:rPr>
          <w:lang w:val="en-US"/>
        </w:rPr>
        <w:t xml:space="preserve"> of Delegates to the County Conference and RBL National Conference (Chair) </w:t>
      </w:r>
    </w:p>
    <w:p w14:paraId="035A0924" w14:textId="7C2DA3AA" w:rsidR="00D65728" w:rsidRPr="00D65728" w:rsidRDefault="004C27BF" w:rsidP="00D65728">
      <w:pPr>
        <w:spacing w:line="240" w:lineRule="auto"/>
        <w:jc w:val="both"/>
        <w:rPr>
          <w:lang w:val="en-US"/>
        </w:rPr>
      </w:pPr>
      <w:r>
        <w:rPr>
          <w:lang w:val="en-US"/>
        </w:rPr>
        <w:t>14</w:t>
      </w:r>
      <w:proofErr w:type="gramStart"/>
      <w:r>
        <w:rPr>
          <w:lang w:val="en-US"/>
        </w:rPr>
        <w:t xml:space="preserve">.  </w:t>
      </w:r>
      <w:r w:rsidR="00D65728" w:rsidRPr="00D65728">
        <w:rPr>
          <w:lang w:val="en-US"/>
        </w:rPr>
        <w:t>Closing</w:t>
      </w:r>
      <w:proofErr w:type="gramEnd"/>
      <w:r w:rsidR="00D65728" w:rsidRPr="00D65728">
        <w:rPr>
          <w:lang w:val="en-US"/>
        </w:rPr>
        <w:t xml:space="preserve"> Ceremony including date of next AGM (Chair)</w:t>
      </w:r>
    </w:p>
    <w:sectPr w:rsidR="00D65728" w:rsidRPr="00D657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6287" w14:textId="77777777" w:rsidR="009C31DF" w:rsidRDefault="009C31DF" w:rsidP="009C31DF">
      <w:pPr>
        <w:spacing w:after="0" w:line="240" w:lineRule="auto"/>
      </w:pPr>
      <w:r>
        <w:separator/>
      </w:r>
    </w:p>
  </w:endnote>
  <w:endnote w:type="continuationSeparator" w:id="0">
    <w:p w14:paraId="498294A9" w14:textId="77777777" w:rsidR="009C31DF" w:rsidRDefault="009C31DF" w:rsidP="009C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6851" w14:textId="77777777" w:rsidR="009C31DF" w:rsidRDefault="009C31DF" w:rsidP="009C31DF">
      <w:pPr>
        <w:spacing w:after="0" w:line="240" w:lineRule="auto"/>
      </w:pPr>
      <w:r>
        <w:separator/>
      </w:r>
    </w:p>
  </w:footnote>
  <w:footnote w:type="continuationSeparator" w:id="0">
    <w:p w14:paraId="701CC60A" w14:textId="77777777" w:rsidR="009C31DF" w:rsidRDefault="009C31DF" w:rsidP="009C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AE29" w14:textId="45D97A31" w:rsidR="009C31DF" w:rsidRDefault="009C31DF" w:rsidP="009C31DF">
    <w:pPr>
      <w:pStyle w:val="Header"/>
      <w:jc w:val="center"/>
    </w:pPr>
    <w:r w:rsidRPr="009C31DF">
      <w:rPr>
        <w:noProof/>
      </w:rPr>
      <w:drawing>
        <wp:inline distT="0" distB="0" distL="0" distR="0" wp14:anchorId="43318C08" wp14:editId="500F5065">
          <wp:extent cx="1454225" cy="958899"/>
          <wp:effectExtent l="0" t="0" r="0" b="0"/>
          <wp:docPr id="717063360"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63360" name="Picture 1" descr="A blue and red logo&#10;&#10;AI-generated content may be incorrect."/>
                  <pic:cNvPicPr/>
                </pic:nvPicPr>
                <pic:blipFill>
                  <a:blip r:embed="rId1"/>
                  <a:stretch>
                    <a:fillRect/>
                  </a:stretch>
                </pic:blipFill>
                <pic:spPr>
                  <a:xfrm>
                    <a:off x="0" y="0"/>
                    <a:ext cx="1454225" cy="958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5709E"/>
    <w:multiLevelType w:val="hybridMultilevel"/>
    <w:tmpl w:val="5B7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9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DF"/>
    <w:rsid w:val="00193336"/>
    <w:rsid w:val="00372F8F"/>
    <w:rsid w:val="00442533"/>
    <w:rsid w:val="004C27BF"/>
    <w:rsid w:val="006B46FD"/>
    <w:rsid w:val="009A4983"/>
    <w:rsid w:val="009C31DF"/>
    <w:rsid w:val="009D6ACF"/>
    <w:rsid w:val="00BD64D0"/>
    <w:rsid w:val="00CE319C"/>
    <w:rsid w:val="00D5610C"/>
    <w:rsid w:val="00D65728"/>
    <w:rsid w:val="00E1584B"/>
    <w:rsid w:val="00E4669A"/>
    <w:rsid w:val="00F02C67"/>
    <w:rsid w:val="00F61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3F02B"/>
  <w15:chartTrackingRefBased/>
  <w15:docId w15:val="{19C2C397-D7A2-43EA-AAFA-B259AC5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1DF"/>
    <w:rPr>
      <w:rFonts w:eastAsiaTheme="majorEastAsia" w:cstheme="majorBidi"/>
      <w:color w:val="272727" w:themeColor="text1" w:themeTint="D8"/>
    </w:rPr>
  </w:style>
  <w:style w:type="paragraph" w:styleId="Title">
    <w:name w:val="Title"/>
    <w:basedOn w:val="Normal"/>
    <w:next w:val="Normal"/>
    <w:link w:val="TitleChar"/>
    <w:uiPriority w:val="10"/>
    <w:qFormat/>
    <w:rsid w:val="009C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DF"/>
    <w:pPr>
      <w:spacing w:before="160"/>
      <w:jc w:val="center"/>
    </w:pPr>
    <w:rPr>
      <w:i/>
      <w:iCs/>
      <w:color w:val="404040" w:themeColor="text1" w:themeTint="BF"/>
    </w:rPr>
  </w:style>
  <w:style w:type="character" w:customStyle="1" w:styleId="QuoteChar">
    <w:name w:val="Quote Char"/>
    <w:basedOn w:val="DefaultParagraphFont"/>
    <w:link w:val="Quote"/>
    <w:uiPriority w:val="29"/>
    <w:rsid w:val="009C31DF"/>
    <w:rPr>
      <w:i/>
      <w:iCs/>
      <w:color w:val="404040" w:themeColor="text1" w:themeTint="BF"/>
    </w:rPr>
  </w:style>
  <w:style w:type="paragraph" w:styleId="ListParagraph">
    <w:name w:val="List Paragraph"/>
    <w:basedOn w:val="Normal"/>
    <w:uiPriority w:val="34"/>
    <w:qFormat/>
    <w:rsid w:val="009C31DF"/>
    <w:pPr>
      <w:ind w:left="720"/>
      <w:contextualSpacing/>
    </w:pPr>
  </w:style>
  <w:style w:type="character" w:styleId="IntenseEmphasis">
    <w:name w:val="Intense Emphasis"/>
    <w:basedOn w:val="DefaultParagraphFont"/>
    <w:uiPriority w:val="21"/>
    <w:qFormat/>
    <w:rsid w:val="009C31DF"/>
    <w:rPr>
      <w:i/>
      <w:iCs/>
      <w:color w:val="0F4761" w:themeColor="accent1" w:themeShade="BF"/>
    </w:rPr>
  </w:style>
  <w:style w:type="paragraph" w:styleId="IntenseQuote">
    <w:name w:val="Intense Quote"/>
    <w:basedOn w:val="Normal"/>
    <w:next w:val="Normal"/>
    <w:link w:val="IntenseQuoteChar"/>
    <w:uiPriority w:val="30"/>
    <w:qFormat/>
    <w:rsid w:val="009C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1DF"/>
    <w:rPr>
      <w:i/>
      <w:iCs/>
      <w:color w:val="0F4761" w:themeColor="accent1" w:themeShade="BF"/>
    </w:rPr>
  </w:style>
  <w:style w:type="character" w:styleId="IntenseReference">
    <w:name w:val="Intense Reference"/>
    <w:basedOn w:val="DefaultParagraphFont"/>
    <w:uiPriority w:val="32"/>
    <w:qFormat/>
    <w:rsid w:val="009C31DF"/>
    <w:rPr>
      <w:b/>
      <w:bCs/>
      <w:smallCaps/>
      <w:color w:val="0F4761" w:themeColor="accent1" w:themeShade="BF"/>
      <w:spacing w:val="5"/>
    </w:rPr>
  </w:style>
  <w:style w:type="paragraph" w:styleId="Header">
    <w:name w:val="header"/>
    <w:basedOn w:val="Normal"/>
    <w:link w:val="HeaderChar"/>
    <w:uiPriority w:val="99"/>
    <w:unhideWhenUsed/>
    <w:rsid w:val="009C3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1DF"/>
  </w:style>
  <w:style w:type="paragraph" w:styleId="Footer">
    <w:name w:val="footer"/>
    <w:basedOn w:val="Normal"/>
    <w:link w:val="FooterChar"/>
    <w:uiPriority w:val="99"/>
    <w:unhideWhenUsed/>
    <w:rsid w:val="009C3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1DF"/>
  </w:style>
  <w:style w:type="table" w:styleId="TableGrid">
    <w:name w:val="Table Grid"/>
    <w:basedOn w:val="TableNormal"/>
    <w:uiPriority w:val="39"/>
    <w:rsid w:val="009A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F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Oxfordshire Secretary</dc:creator>
  <cp:keywords/>
  <dc:description/>
  <cp:lastModifiedBy>Oxfordshire Secretary</cp:lastModifiedBy>
  <cp:revision>3</cp:revision>
  <dcterms:created xsi:type="dcterms:W3CDTF">2025-09-16T11:22:00Z</dcterms:created>
  <dcterms:modified xsi:type="dcterms:W3CDTF">2025-09-16T11:29:00Z</dcterms:modified>
</cp:coreProperties>
</file>