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E8" w:rsidRPr="00BC4199" w:rsidRDefault="00BC4199" w:rsidP="00BC4199">
      <w:pPr>
        <w:shd w:val="clear" w:color="auto" w:fill="0070C0"/>
        <w:spacing w:line="240" w:lineRule="auto"/>
        <w:rPr>
          <w:rFonts w:ascii="Century Gothic" w:hAnsi="Century Gothic"/>
          <w:b/>
          <w:color w:val="FFFFFF" w:themeColor="background1"/>
          <w:sz w:val="44"/>
          <w:szCs w:val="44"/>
        </w:rPr>
      </w:pPr>
      <w:r>
        <w:rPr>
          <w:rFonts w:ascii="Century Gothic" w:hAnsi="Century Gothic"/>
          <w:b/>
          <w:color w:val="FFFFFF" w:themeColor="background1"/>
          <w:sz w:val="44"/>
          <w:szCs w:val="44"/>
        </w:rPr>
        <w:t xml:space="preserve">   </w:t>
      </w:r>
      <w:r w:rsidR="007F27E8" w:rsidRPr="00BC4199">
        <w:rPr>
          <w:rFonts w:ascii="Century Gothic" w:hAnsi="Century Gothic"/>
          <w:b/>
          <w:color w:val="FFFFFF" w:themeColor="background1"/>
          <w:sz w:val="44"/>
          <w:szCs w:val="44"/>
        </w:rPr>
        <w:t>RBL Derbyshire Branches</w:t>
      </w:r>
    </w:p>
    <w:p w:rsidR="0067152B" w:rsidRPr="00BC4199" w:rsidRDefault="00BC4199" w:rsidP="00BC4199">
      <w:pPr>
        <w:shd w:val="clear" w:color="auto" w:fill="0070C0"/>
        <w:spacing w:line="240" w:lineRule="auto"/>
        <w:rPr>
          <w:rFonts w:ascii="Century Gothic" w:hAnsi="Century Gothic"/>
          <w:b/>
          <w:color w:val="FFFFFF" w:themeColor="background1"/>
          <w:sz w:val="44"/>
          <w:szCs w:val="44"/>
        </w:rPr>
      </w:pPr>
      <w:r>
        <w:rPr>
          <w:rFonts w:ascii="Century Gothic" w:hAnsi="Century Gothic"/>
          <w:b/>
          <w:color w:val="FFFFFF" w:themeColor="background1"/>
          <w:sz w:val="44"/>
          <w:szCs w:val="44"/>
        </w:rPr>
        <w:t xml:space="preserve">   </w:t>
      </w:r>
      <w:r w:rsidR="00A27E61">
        <w:rPr>
          <w:rFonts w:ascii="Century Gothic" w:hAnsi="Century Gothic"/>
          <w:b/>
          <w:color w:val="FFFFFF" w:themeColor="background1"/>
          <w:sz w:val="44"/>
          <w:szCs w:val="44"/>
        </w:rPr>
        <w:t>QUALITY</w:t>
      </w:r>
      <w:r w:rsidR="0067152B" w:rsidRPr="00BC4199">
        <w:rPr>
          <w:rFonts w:ascii="Century Gothic" w:hAnsi="Century Gothic"/>
          <w:b/>
          <w:color w:val="FFFFFF" w:themeColor="background1"/>
          <w:sz w:val="44"/>
          <w:szCs w:val="44"/>
        </w:rPr>
        <w:t xml:space="preserve"> PROGRAMME </w:t>
      </w:r>
      <w:r w:rsidR="007F27E8" w:rsidRPr="00BC4199">
        <w:rPr>
          <w:rFonts w:ascii="Century Gothic" w:hAnsi="Century Gothic"/>
          <w:b/>
          <w:color w:val="FFFFFF" w:themeColor="background1"/>
          <w:sz w:val="44"/>
          <w:szCs w:val="44"/>
        </w:rPr>
        <w:t>CHECKER</w:t>
      </w:r>
    </w:p>
    <w:p w:rsidR="0067152B" w:rsidRPr="00BC4199" w:rsidRDefault="0067152B" w:rsidP="0067152B">
      <w:pPr>
        <w:spacing w:line="240" w:lineRule="auto"/>
        <w:rPr>
          <w:rFonts w:ascii="Century Gothic" w:hAnsi="Century Gothic"/>
          <w:b/>
          <w:color w:val="7030A0"/>
          <w:szCs w:val="24"/>
        </w:rPr>
      </w:pPr>
    </w:p>
    <w:p w:rsidR="0067152B" w:rsidRPr="00BC4199" w:rsidRDefault="0067152B" w:rsidP="0067152B">
      <w:pPr>
        <w:jc w:val="both"/>
        <w:rPr>
          <w:rFonts w:ascii="Century Gothic" w:hAnsi="Century Gothic"/>
        </w:rPr>
      </w:pPr>
      <w:r w:rsidRPr="00BC4199">
        <w:rPr>
          <w:rFonts w:ascii="Century Gothic" w:hAnsi="Century Gothic"/>
        </w:rPr>
        <w:t xml:space="preserve">The Derbyshire </w:t>
      </w:r>
      <w:r w:rsidR="005F40EF">
        <w:rPr>
          <w:rFonts w:ascii="Century Gothic" w:hAnsi="Century Gothic"/>
        </w:rPr>
        <w:t>Branche</w:t>
      </w:r>
      <w:r w:rsidR="00585337" w:rsidRPr="00BC4199">
        <w:rPr>
          <w:rFonts w:ascii="Century Gothic" w:hAnsi="Century Gothic"/>
        </w:rPr>
        <w:t>s</w:t>
      </w:r>
      <w:r w:rsidRPr="00BC4199">
        <w:rPr>
          <w:rFonts w:ascii="Century Gothic" w:hAnsi="Century Gothic"/>
        </w:rPr>
        <w:t xml:space="preserve"> </w:t>
      </w:r>
      <w:r w:rsidR="00A27E61">
        <w:rPr>
          <w:rFonts w:ascii="Century Gothic" w:hAnsi="Century Gothic"/>
        </w:rPr>
        <w:t xml:space="preserve">Quality </w:t>
      </w:r>
      <w:r w:rsidRPr="00BC4199">
        <w:rPr>
          <w:rFonts w:ascii="Century Gothic" w:hAnsi="Century Gothic"/>
        </w:rPr>
        <w:t xml:space="preserve">Programme Checker is designed to help you to plan and review your </w:t>
      </w:r>
      <w:r w:rsidR="00585337" w:rsidRPr="00BC4199">
        <w:rPr>
          <w:rFonts w:ascii="Century Gothic" w:hAnsi="Century Gothic"/>
        </w:rPr>
        <w:t>activities</w:t>
      </w:r>
      <w:r w:rsidRPr="00BC4199">
        <w:rPr>
          <w:rFonts w:ascii="Century Gothic" w:hAnsi="Century Gothic"/>
        </w:rPr>
        <w:t xml:space="preserve">, and make sure that you are delivering quality </w:t>
      </w:r>
      <w:r w:rsidR="00585337" w:rsidRPr="00BC4199">
        <w:rPr>
          <w:rFonts w:ascii="Century Gothic" w:hAnsi="Century Gothic"/>
        </w:rPr>
        <w:t>experience</w:t>
      </w:r>
      <w:r w:rsidR="003E4690">
        <w:rPr>
          <w:rFonts w:ascii="Century Gothic" w:hAnsi="Century Gothic"/>
        </w:rPr>
        <w:t>s</w:t>
      </w:r>
      <w:r w:rsidR="00585337" w:rsidRPr="00BC4199">
        <w:rPr>
          <w:rFonts w:ascii="Century Gothic" w:hAnsi="Century Gothic"/>
        </w:rPr>
        <w:t xml:space="preserve"> and engagements</w:t>
      </w:r>
      <w:r w:rsidRPr="00BC4199">
        <w:rPr>
          <w:rFonts w:ascii="Century Gothic" w:hAnsi="Century Gothic"/>
        </w:rPr>
        <w:t xml:space="preserve"> to the members of your </w:t>
      </w:r>
      <w:r w:rsidR="00585337" w:rsidRPr="00BC4199">
        <w:rPr>
          <w:rFonts w:ascii="Century Gothic" w:hAnsi="Century Gothic"/>
        </w:rPr>
        <w:t>branch and local community</w:t>
      </w:r>
      <w:r w:rsidRPr="00BC4199">
        <w:rPr>
          <w:rFonts w:ascii="Century Gothic" w:hAnsi="Century Gothic"/>
        </w:rPr>
        <w:t xml:space="preserve">. A quality programme should cover all of the areas identified by the tool. The red, amber and green categories will help you to identify any areas where your programme could be improved, and set targets for you to reach when planning your next programme. </w:t>
      </w:r>
    </w:p>
    <w:p w:rsidR="0067152B" w:rsidRPr="00BC4199" w:rsidRDefault="0067152B" w:rsidP="0067152B">
      <w:pPr>
        <w:jc w:val="both"/>
        <w:rPr>
          <w:rFonts w:ascii="Century Gothic" w:hAnsi="Century Gothic"/>
        </w:rPr>
      </w:pPr>
      <w:r w:rsidRPr="00BC4199">
        <w:rPr>
          <w:rFonts w:ascii="Century Gothic" w:hAnsi="Century Gothic"/>
        </w:rPr>
        <w:t xml:space="preserve">This tool could be used to review programmes which you have already run and identify areas that need a greater focus for the coming </w:t>
      </w:r>
      <w:r w:rsidR="00BC4199" w:rsidRPr="00BC4199">
        <w:rPr>
          <w:rFonts w:ascii="Century Gothic" w:hAnsi="Century Gothic"/>
        </w:rPr>
        <w:t xml:space="preserve">year, or new ways of </w:t>
      </w:r>
      <w:r w:rsidR="003E4690">
        <w:rPr>
          <w:rFonts w:ascii="Century Gothic" w:hAnsi="Century Gothic"/>
        </w:rPr>
        <w:t xml:space="preserve">working </w:t>
      </w:r>
      <w:r w:rsidRPr="00BC4199">
        <w:rPr>
          <w:rFonts w:ascii="Century Gothic" w:hAnsi="Century Gothic"/>
        </w:rPr>
        <w:t xml:space="preserve">or </w:t>
      </w:r>
      <w:r w:rsidR="00BC4199" w:rsidRPr="00BC4199">
        <w:rPr>
          <w:rFonts w:ascii="Century Gothic" w:hAnsi="Century Gothic"/>
        </w:rPr>
        <w:t>areas the Branch has not yet developed</w:t>
      </w:r>
      <w:r w:rsidRPr="00BC4199">
        <w:rPr>
          <w:rFonts w:ascii="Century Gothic" w:hAnsi="Century Gothic"/>
        </w:rPr>
        <w:t>. You should tick the box next to the a</w:t>
      </w:r>
      <w:r w:rsidR="00585337" w:rsidRPr="00BC4199">
        <w:rPr>
          <w:rFonts w:ascii="Century Gothic" w:hAnsi="Century Gothic"/>
        </w:rPr>
        <w:t>nswer that best applies to your current activities</w:t>
      </w:r>
      <w:r w:rsidRPr="00BC4199">
        <w:rPr>
          <w:rFonts w:ascii="Century Gothic" w:hAnsi="Century Gothic"/>
        </w:rPr>
        <w:t xml:space="preserve"> for each question.</w:t>
      </w:r>
    </w:p>
    <w:p w:rsidR="0067152B" w:rsidRPr="00BC4199" w:rsidRDefault="0067152B" w:rsidP="0067152B">
      <w:pPr>
        <w:jc w:val="both"/>
        <w:rPr>
          <w:rFonts w:ascii="Century Gothic" w:hAnsi="Century Gothic"/>
        </w:rPr>
      </w:pPr>
      <w:r w:rsidRPr="00BC4199">
        <w:rPr>
          <w:rFonts w:ascii="Century Gothic" w:hAnsi="Century Gothic"/>
        </w:rPr>
        <w:t xml:space="preserve">To make sure that the tool is as beneficial as possible, you should be open and honest when completing it. You could share your results with others in your </w:t>
      </w:r>
      <w:r w:rsidR="007F27E8" w:rsidRPr="00BC4199">
        <w:rPr>
          <w:rFonts w:ascii="Century Gothic" w:hAnsi="Century Gothic"/>
        </w:rPr>
        <w:t>Branch</w:t>
      </w:r>
      <w:r w:rsidRPr="00BC4199">
        <w:rPr>
          <w:rFonts w:ascii="Century Gothic" w:hAnsi="Century Gothic"/>
        </w:rPr>
        <w:t xml:space="preserve"> and other </w:t>
      </w:r>
      <w:r w:rsidR="007F27E8" w:rsidRPr="00BC4199">
        <w:rPr>
          <w:rFonts w:ascii="Century Gothic" w:hAnsi="Century Gothic"/>
        </w:rPr>
        <w:t>Branches</w:t>
      </w:r>
      <w:r w:rsidRPr="00BC4199">
        <w:rPr>
          <w:rFonts w:ascii="Century Gothic" w:hAnsi="Century Gothic"/>
        </w:rPr>
        <w:t>, and discuss best practice and tips for improving the quality of your own and others programmes.</w:t>
      </w:r>
    </w:p>
    <w:p w:rsidR="00BC4199" w:rsidRPr="00BC4199" w:rsidRDefault="00BC4199" w:rsidP="0067152B">
      <w:pPr>
        <w:jc w:val="both"/>
        <w:rPr>
          <w:rFonts w:ascii="Century Gothic" w:hAnsi="Century Gothic"/>
        </w:rPr>
      </w:pPr>
      <w:r w:rsidRPr="00BC4199">
        <w:rPr>
          <w:rFonts w:ascii="Century Gothic" w:hAnsi="Century Gothic"/>
        </w:rPr>
        <w:t xml:space="preserve">To start you may want to think about whether the Branch has a </w:t>
      </w:r>
      <w:r w:rsidRPr="005F40EF">
        <w:rPr>
          <w:rFonts w:ascii="Century Gothic" w:hAnsi="Century Gothic"/>
          <w:b/>
        </w:rPr>
        <w:t>Development Plan</w:t>
      </w:r>
      <w:r w:rsidRPr="00BC4199">
        <w:rPr>
          <w:rFonts w:ascii="Century Gothic" w:hAnsi="Century Gothic"/>
        </w:rPr>
        <w:t xml:space="preserve"> </w:t>
      </w:r>
      <w:r w:rsidRPr="005F40EF">
        <w:rPr>
          <w:rFonts w:ascii="Century Gothic" w:hAnsi="Century Gothic"/>
          <w:b/>
        </w:rPr>
        <w:t>in place</w:t>
      </w:r>
      <w:r w:rsidRPr="00BC4199">
        <w:rPr>
          <w:rFonts w:ascii="Century Gothic" w:hAnsi="Century Gothic"/>
        </w:rPr>
        <w:t xml:space="preserve"> and </w:t>
      </w:r>
      <w:r w:rsidRPr="005F40EF">
        <w:rPr>
          <w:rFonts w:ascii="Century Gothic" w:hAnsi="Century Gothic"/>
          <w:b/>
        </w:rPr>
        <w:t>what activities the Branch participates in with other Branches, the County or Nationally</w:t>
      </w:r>
      <w:r w:rsidRPr="00BC4199">
        <w:rPr>
          <w:rFonts w:ascii="Century Gothic" w:hAnsi="Century Gothic"/>
        </w:rPr>
        <w:t xml:space="preserve">. </w:t>
      </w:r>
    </w:p>
    <w:p w:rsidR="00BC4199" w:rsidRPr="00BC4199" w:rsidRDefault="00BC4199" w:rsidP="0067152B">
      <w:pPr>
        <w:jc w:val="both"/>
        <w:rPr>
          <w:rFonts w:ascii="Century Gothic" w:hAnsi="Century Gothic"/>
        </w:rPr>
      </w:pPr>
      <w:r w:rsidRPr="00BC4199">
        <w:rPr>
          <w:rFonts w:ascii="Century Gothic" w:hAnsi="Century Gothic"/>
        </w:rPr>
        <w:t xml:space="preserve">I am more than happy to support your Branch Committee in reviewing the Programme Checker and help construct a Development Plan. If you would like to get in touch, please email me at </w:t>
      </w:r>
      <w:proofErr w:type="spellStart"/>
      <w:r w:rsidR="005127B9">
        <w:rPr>
          <w:rFonts w:ascii="Century Gothic" w:hAnsi="Century Gothic"/>
        </w:rPr>
        <w:t>Derbyshire.vicechairman</w:t>
      </w:r>
      <w:r w:rsidRPr="00BC4199">
        <w:rPr>
          <w:rFonts w:ascii="Century Gothic" w:hAnsi="Century Gothic"/>
        </w:rPr>
        <w:t>@rbl.community</w:t>
      </w:r>
      <w:proofErr w:type="spellEnd"/>
    </w:p>
    <w:p w:rsidR="00BC4199" w:rsidRPr="00BC4199" w:rsidRDefault="00BC4199" w:rsidP="0067152B">
      <w:pPr>
        <w:jc w:val="both"/>
        <w:rPr>
          <w:rFonts w:ascii="Century Gothic" w:hAnsi="Century Gothic"/>
        </w:rPr>
      </w:pPr>
    </w:p>
    <w:p w:rsidR="00BC4199" w:rsidRPr="00BC4199" w:rsidRDefault="00BC4199" w:rsidP="0067152B">
      <w:pPr>
        <w:jc w:val="both"/>
        <w:rPr>
          <w:rFonts w:ascii="Century Gothic" w:hAnsi="Century Gothic"/>
        </w:rPr>
      </w:pPr>
      <w:r w:rsidRPr="00BC4199">
        <w:rPr>
          <w:rFonts w:ascii="Century Gothic" w:hAnsi="Century Gothic"/>
        </w:rPr>
        <w:t>Kindest regards,</w:t>
      </w:r>
      <w:bookmarkStart w:id="0" w:name="_GoBack"/>
      <w:bookmarkEnd w:id="0"/>
    </w:p>
    <w:p w:rsidR="0067152B" w:rsidRPr="00BC4199" w:rsidRDefault="0067152B" w:rsidP="0067152B">
      <w:pPr>
        <w:rPr>
          <w:rFonts w:ascii="Century Gothic" w:hAnsi="Century Gothic"/>
        </w:rPr>
      </w:pPr>
    </w:p>
    <w:p w:rsidR="0067152B" w:rsidRPr="00BC4199" w:rsidRDefault="00BC4199" w:rsidP="0067152B">
      <w:pPr>
        <w:rPr>
          <w:rFonts w:ascii="Century Gothic" w:hAnsi="Century Gothic"/>
          <w:b/>
          <w:color w:val="7030A0"/>
        </w:rPr>
      </w:pPr>
      <w:r w:rsidRPr="00BC4199">
        <w:rPr>
          <w:rFonts w:ascii="Century Gothic" w:hAnsi="Century Gothic"/>
          <w:b/>
          <w:color w:val="0070C0"/>
        </w:rPr>
        <w:t xml:space="preserve">James Stafford DL </w:t>
      </w:r>
      <w:r w:rsidRPr="00BC4199">
        <w:rPr>
          <w:rFonts w:ascii="Century Gothic" w:hAnsi="Century Gothic"/>
          <w:b/>
          <w:color w:val="0070C0"/>
        </w:rPr>
        <w:tab/>
      </w:r>
      <w:r w:rsidRPr="00BC4199">
        <w:rPr>
          <w:rFonts w:ascii="Century Gothic" w:hAnsi="Century Gothic"/>
          <w:b/>
          <w:color w:val="0070C0"/>
        </w:rPr>
        <w:tab/>
      </w:r>
      <w:r w:rsidRPr="00BC4199">
        <w:rPr>
          <w:rFonts w:ascii="Century Gothic" w:hAnsi="Century Gothic"/>
          <w:b/>
          <w:color w:val="0070C0"/>
        </w:rPr>
        <w:tab/>
      </w:r>
      <w:r w:rsidRPr="00BC4199">
        <w:rPr>
          <w:rFonts w:ascii="Century Gothic" w:hAnsi="Century Gothic"/>
          <w:b/>
          <w:color w:val="0070C0"/>
        </w:rPr>
        <w:tab/>
      </w:r>
      <w:r w:rsidRPr="00BC4199">
        <w:rPr>
          <w:rFonts w:ascii="Century Gothic" w:hAnsi="Century Gothic"/>
          <w:b/>
          <w:color w:val="0070C0"/>
        </w:rPr>
        <w:tab/>
      </w:r>
      <w:r w:rsidR="0067152B" w:rsidRPr="00BC4199">
        <w:rPr>
          <w:rFonts w:ascii="Century Gothic" w:hAnsi="Century Gothic"/>
          <w:b/>
          <w:color w:val="7030A0"/>
        </w:rPr>
        <w:tab/>
      </w:r>
      <w:r w:rsidR="0067152B" w:rsidRPr="00BC4199">
        <w:rPr>
          <w:rFonts w:ascii="Century Gothic" w:hAnsi="Century Gothic"/>
          <w:b/>
          <w:color w:val="7030A0"/>
        </w:rPr>
        <w:tab/>
      </w:r>
      <w:r w:rsidR="0067152B" w:rsidRPr="00BC4199">
        <w:rPr>
          <w:rFonts w:ascii="Century Gothic" w:hAnsi="Century Gothic"/>
          <w:b/>
          <w:color w:val="7030A0"/>
        </w:rPr>
        <w:tab/>
      </w:r>
    </w:p>
    <w:p w:rsidR="0067152B" w:rsidRDefault="007F27E8" w:rsidP="005127B9">
      <w:pPr>
        <w:rPr>
          <w:rFonts w:ascii="Century Gothic" w:hAnsi="Century Gothic"/>
          <w:b/>
        </w:rPr>
      </w:pPr>
      <w:r w:rsidRPr="00BC4199">
        <w:rPr>
          <w:rFonts w:ascii="Century Gothic" w:hAnsi="Century Gothic"/>
          <w:b/>
        </w:rPr>
        <w:t xml:space="preserve">County </w:t>
      </w:r>
      <w:r w:rsidR="005127B9">
        <w:rPr>
          <w:rFonts w:ascii="Century Gothic" w:hAnsi="Century Gothic"/>
          <w:b/>
        </w:rPr>
        <w:t>Vice Chair</w:t>
      </w:r>
    </w:p>
    <w:p w:rsidR="005127B9" w:rsidRDefault="005127B9">
      <w:pPr>
        <w:rPr>
          <w:rFonts w:ascii="Century Gothic" w:hAnsi="Century Gothic"/>
          <w:b/>
        </w:rPr>
      </w:pPr>
      <w:r>
        <w:rPr>
          <w:rFonts w:ascii="Century Gothic" w:hAnsi="Century Gothic"/>
          <w:b/>
        </w:rPr>
        <w:br w:type="page"/>
      </w:r>
    </w:p>
    <w:tbl>
      <w:tblPr>
        <w:tblStyle w:val="TableGrid"/>
        <w:tblW w:w="0" w:type="auto"/>
        <w:tblLook w:val="04A0" w:firstRow="1" w:lastRow="0" w:firstColumn="1" w:lastColumn="0" w:noHBand="0" w:noVBand="1"/>
      </w:tblPr>
      <w:tblGrid>
        <w:gridCol w:w="516"/>
        <w:gridCol w:w="4299"/>
        <w:gridCol w:w="567"/>
        <w:gridCol w:w="4021"/>
      </w:tblGrid>
      <w:tr w:rsidR="00824F6E" w:rsidTr="00824F6E">
        <w:trPr>
          <w:trHeight w:val="69"/>
        </w:trPr>
        <w:tc>
          <w:tcPr>
            <w:tcW w:w="516" w:type="dxa"/>
            <w:tcBorders>
              <w:bottom w:val="single" w:sz="4" w:space="0" w:color="auto"/>
            </w:tcBorders>
          </w:tcPr>
          <w:p w:rsidR="00824F6E" w:rsidRPr="00BC4199" w:rsidRDefault="00824F6E" w:rsidP="007F27E8">
            <w:pPr>
              <w:rPr>
                <w:rFonts w:ascii="TheSerif HP4 SemiLight" w:hAnsi="TheSerif HP4 SemiLight"/>
                <w:b/>
                <w:sz w:val="22"/>
              </w:rPr>
            </w:pPr>
          </w:p>
        </w:tc>
        <w:tc>
          <w:tcPr>
            <w:tcW w:w="4299" w:type="dxa"/>
            <w:tcBorders>
              <w:bottom w:val="single" w:sz="4" w:space="0" w:color="auto"/>
            </w:tcBorders>
          </w:tcPr>
          <w:p w:rsidR="00824F6E" w:rsidRPr="00BC4199" w:rsidRDefault="00824F6E" w:rsidP="007F27E8">
            <w:pPr>
              <w:rPr>
                <w:rFonts w:ascii="Century Gothic" w:hAnsi="Century Gothic"/>
                <w:b/>
                <w:sz w:val="22"/>
              </w:rPr>
            </w:pPr>
            <w:r w:rsidRPr="00BC4199">
              <w:rPr>
                <w:rFonts w:ascii="Century Gothic" w:hAnsi="Century Gothic"/>
                <w:b/>
                <w:sz w:val="22"/>
              </w:rPr>
              <w:t>Programme</w:t>
            </w:r>
          </w:p>
        </w:tc>
        <w:tc>
          <w:tcPr>
            <w:tcW w:w="567" w:type="dxa"/>
            <w:tcBorders>
              <w:bottom w:val="single" w:sz="4" w:space="0" w:color="auto"/>
            </w:tcBorders>
          </w:tcPr>
          <w:p w:rsidR="00824F6E" w:rsidRPr="00BC4199" w:rsidRDefault="00824F6E" w:rsidP="007F27E8">
            <w:pPr>
              <w:rPr>
                <w:rFonts w:ascii="Century Gothic" w:hAnsi="Century Gothic"/>
                <w:b/>
                <w:sz w:val="22"/>
              </w:rPr>
            </w:pPr>
          </w:p>
        </w:tc>
        <w:tc>
          <w:tcPr>
            <w:tcW w:w="4021" w:type="dxa"/>
            <w:tcBorders>
              <w:bottom w:val="single" w:sz="4" w:space="0" w:color="auto"/>
            </w:tcBorders>
          </w:tcPr>
          <w:p w:rsidR="00824F6E" w:rsidRPr="00BC4199" w:rsidRDefault="00824F6E" w:rsidP="007F27E8">
            <w:pPr>
              <w:rPr>
                <w:rFonts w:ascii="Century Gothic" w:hAnsi="Century Gothic"/>
                <w:b/>
                <w:sz w:val="22"/>
              </w:rPr>
            </w:pPr>
            <w:r w:rsidRPr="00BC4199">
              <w:rPr>
                <w:rFonts w:ascii="Century Gothic" w:hAnsi="Century Gothic"/>
                <w:b/>
                <w:sz w:val="22"/>
              </w:rPr>
              <w:t>Recruitment</w:t>
            </w:r>
          </w:p>
        </w:tc>
      </w:tr>
      <w:tr w:rsidR="00824F6E" w:rsidTr="00824F6E">
        <w:trPr>
          <w:trHeight w:val="67"/>
        </w:trPr>
        <w:tc>
          <w:tcPr>
            <w:tcW w:w="516" w:type="dxa"/>
            <w:tcBorders>
              <w:bottom w:val="nil"/>
              <w:right w:val="nil"/>
            </w:tcBorders>
            <w:shd w:val="clear" w:color="auto" w:fill="00B050"/>
          </w:tcPr>
          <w:p w:rsidR="00824F6E" w:rsidRPr="00BC4199" w:rsidRDefault="00824F6E" w:rsidP="007F27E8">
            <w:pPr>
              <w:rPr>
                <w:rFonts w:ascii="TheSerif HP4 SemiLight" w:hAnsi="TheSerif HP4 SemiLight"/>
                <w:b/>
                <w:sz w:val="22"/>
              </w:rPr>
            </w:pPr>
          </w:p>
        </w:tc>
        <w:tc>
          <w:tcPr>
            <w:tcW w:w="4299" w:type="dxa"/>
            <w:tcBorders>
              <w:left w:val="nil"/>
              <w:bottom w:val="nil"/>
            </w:tcBorders>
          </w:tcPr>
          <w:p w:rsidR="00824F6E" w:rsidRPr="00BC4199" w:rsidRDefault="005F40EF" w:rsidP="005F40EF">
            <w:pPr>
              <w:rPr>
                <w:rFonts w:ascii="Century Gothic" w:hAnsi="Century Gothic"/>
                <w:sz w:val="22"/>
              </w:rPr>
            </w:pPr>
            <w:r>
              <w:rPr>
                <w:rFonts w:ascii="Century Gothic" w:hAnsi="Century Gothic"/>
                <w:sz w:val="22"/>
              </w:rPr>
              <w:t xml:space="preserve">Annual programme of meetings, activities and events planned and well attended. Correspondence with all members is regular and feedback is positive. </w:t>
            </w:r>
          </w:p>
        </w:tc>
        <w:tc>
          <w:tcPr>
            <w:tcW w:w="567" w:type="dxa"/>
            <w:tcBorders>
              <w:bottom w:val="nil"/>
              <w:right w:val="nil"/>
            </w:tcBorders>
            <w:shd w:val="clear" w:color="auto" w:fill="00B050"/>
          </w:tcPr>
          <w:p w:rsidR="00824F6E" w:rsidRPr="00BC4199" w:rsidRDefault="00824F6E" w:rsidP="007F27E8">
            <w:pPr>
              <w:rPr>
                <w:rFonts w:ascii="Century Gothic" w:hAnsi="Century Gothic"/>
                <w:sz w:val="22"/>
              </w:rPr>
            </w:pPr>
          </w:p>
        </w:tc>
        <w:tc>
          <w:tcPr>
            <w:tcW w:w="4021" w:type="dxa"/>
            <w:tcBorders>
              <w:left w:val="nil"/>
              <w:bottom w:val="nil"/>
            </w:tcBorders>
          </w:tcPr>
          <w:p w:rsidR="00824F6E" w:rsidRPr="00BC4199" w:rsidRDefault="005F40EF" w:rsidP="007F27E8">
            <w:pPr>
              <w:rPr>
                <w:rFonts w:ascii="Century Gothic" w:hAnsi="Century Gothic"/>
                <w:sz w:val="22"/>
              </w:rPr>
            </w:pPr>
            <w:r>
              <w:rPr>
                <w:rFonts w:ascii="Century Gothic" w:hAnsi="Century Gothic"/>
                <w:sz w:val="22"/>
              </w:rPr>
              <w:t xml:space="preserve">Branches have a member focusing on recruitment and all members understand their role in recruitment. A Welcome letter is sent from the branch with welcome information shared and new members greeted at meetings. </w:t>
            </w:r>
          </w:p>
        </w:tc>
      </w:tr>
      <w:tr w:rsidR="00824F6E" w:rsidTr="00824F6E">
        <w:trPr>
          <w:trHeight w:val="67"/>
        </w:trPr>
        <w:tc>
          <w:tcPr>
            <w:tcW w:w="516" w:type="dxa"/>
            <w:tcBorders>
              <w:top w:val="nil"/>
              <w:bottom w:val="nil"/>
              <w:right w:val="nil"/>
            </w:tcBorders>
            <w:shd w:val="clear" w:color="auto" w:fill="FFC000"/>
          </w:tcPr>
          <w:p w:rsidR="00824F6E" w:rsidRPr="00BC4199" w:rsidRDefault="00824F6E" w:rsidP="007F27E8">
            <w:pPr>
              <w:rPr>
                <w:rFonts w:ascii="TheSerif HP4 SemiLight" w:hAnsi="TheSerif HP4 SemiLight"/>
                <w:b/>
                <w:sz w:val="22"/>
              </w:rPr>
            </w:pPr>
          </w:p>
        </w:tc>
        <w:tc>
          <w:tcPr>
            <w:tcW w:w="4299" w:type="dxa"/>
            <w:tcBorders>
              <w:top w:val="nil"/>
              <w:left w:val="nil"/>
              <w:bottom w:val="nil"/>
            </w:tcBorders>
          </w:tcPr>
          <w:p w:rsidR="00824F6E" w:rsidRPr="00BC4199" w:rsidRDefault="005F40EF" w:rsidP="007F27E8">
            <w:pPr>
              <w:rPr>
                <w:rFonts w:ascii="Century Gothic" w:hAnsi="Century Gothic"/>
                <w:sz w:val="22"/>
              </w:rPr>
            </w:pPr>
            <w:r>
              <w:rPr>
                <w:rFonts w:ascii="Century Gothic" w:hAnsi="Century Gothic"/>
                <w:sz w:val="22"/>
              </w:rPr>
              <w:t>Events planned throughout the year. Members don’t have an opportunity to feedback.</w:t>
            </w:r>
          </w:p>
        </w:tc>
        <w:tc>
          <w:tcPr>
            <w:tcW w:w="567" w:type="dxa"/>
            <w:tcBorders>
              <w:top w:val="nil"/>
              <w:bottom w:val="nil"/>
              <w:right w:val="nil"/>
            </w:tcBorders>
            <w:shd w:val="clear" w:color="auto" w:fill="FFC000"/>
          </w:tcPr>
          <w:p w:rsidR="00824F6E" w:rsidRPr="00BC4199" w:rsidRDefault="00824F6E" w:rsidP="007F27E8">
            <w:pPr>
              <w:rPr>
                <w:rFonts w:ascii="Century Gothic" w:hAnsi="Century Gothic"/>
                <w:sz w:val="22"/>
              </w:rPr>
            </w:pPr>
          </w:p>
        </w:tc>
        <w:tc>
          <w:tcPr>
            <w:tcW w:w="4021" w:type="dxa"/>
            <w:tcBorders>
              <w:top w:val="nil"/>
              <w:left w:val="nil"/>
              <w:bottom w:val="nil"/>
            </w:tcBorders>
          </w:tcPr>
          <w:p w:rsidR="00824F6E" w:rsidRPr="00BC4199" w:rsidRDefault="00F232BA" w:rsidP="007F27E8">
            <w:pPr>
              <w:rPr>
                <w:rFonts w:ascii="Century Gothic" w:hAnsi="Century Gothic"/>
                <w:sz w:val="22"/>
              </w:rPr>
            </w:pPr>
            <w:r>
              <w:rPr>
                <w:rFonts w:ascii="Century Gothic" w:hAnsi="Century Gothic"/>
                <w:sz w:val="22"/>
              </w:rPr>
              <w:t xml:space="preserve">New members join through personal interest but no direct support in place to aid retention. </w:t>
            </w:r>
          </w:p>
        </w:tc>
      </w:tr>
      <w:tr w:rsidR="00824F6E" w:rsidTr="00824F6E">
        <w:trPr>
          <w:trHeight w:val="67"/>
        </w:trPr>
        <w:tc>
          <w:tcPr>
            <w:tcW w:w="516" w:type="dxa"/>
            <w:tcBorders>
              <w:top w:val="nil"/>
              <w:right w:val="nil"/>
            </w:tcBorders>
            <w:shd w:val="clear" w:color="auto" w:fill="FF0000"/>
          </w:tcPr>
          <w:p w:rsidR="00824F6E" w:rsidRPr="00BC4199" w:rsidRDefault="00824F6E" w:rsidP="007F27E8">
            <w:pPr>
              <w:rPr>
                <w:rFonts w:ascii="TheSerif HP4 SemiLight" w:hAnsi="TheSerif HP4 SemiLight"/>
                <w:b/>
                <w:sz w:val="22"/>
              </w:rPr>
            </w:pPr>
          </w:p>
        </w:tc>
        <w:tc>
          <w:tcPr>
            <w:tcW w:w="4299" w:type="dxa"/>
            <w:tcBorders>
              <w:top w:val="nil"/>
              <w:left w:val="nil"/>
            </w:tcBorders>
          </w:tcPr>
          <w:p w:rsidR="00824F6E" w:rsidRPr="00BC4199" w:rsidRDefault="005F40EF" w:rsidP="007F27E8">
            <w:pPr>
              <w:rPr>
                <w:rFonts w:ascii="Century Gothic" w:hAnsi="Century Gothic"/>
                <w:sz w:val="22"/>
              </w:rPr>
            </w:pPr>
            <w:r>
              <w:rPr>
                <w:rFonts w:ascii="Century Gothic" w:hAnsi="Century Gothic"/>
                <w:sz w:val="22"/>
              </w:rPr>
              <w:t>General meetings held with limited attendance.</w:t>
            </w:r>
          </w:p>
        </w:tc>
        <w:tc>
          <w:tcPr>
            <w:tcW w:w="567" w:type="dxa"/>
            <w:tcBorders>
              <w:top w:val="nil"/>
              <w:right w:val="nil"/>
            </w:tcBorders>
            <w:shd w:val="clear" w:color="auto" w:fill="FF0000"/>
          </w:tcPr>
          <w:p w:rsidR="00824F6E" w:rsidRPr="00BC4199" w:rsidRDefault="00824F6E" w:rsidP="007F27E8">
            <w:pPr>
              <w:rPr>
                <w:rFonts w:ascii="Century Gothic" w:hAnsi="Century Gothic"/>
                <w:sz w:val="22"/>
              </w:rPr>
            </w:pPr>
          </w:p>
        </w:tc>
        <w:tc>
          <w:tcPr>
            <w:tcW w:w="4021" w:type="dxa"/>
            <w:tcBorders>
              <w:top w:val="nil"/>
              <w:left w:val="nil"/>
            </w:tcBorders>
          </w:tcPr>
          <w:p w:rsidR="00824F6E" w:rsidRPr="00BC4199" w:rsidRDefault="005F40EF" w:rsidP="007F27E8">
            <w:pPr>
              <w:rPr>
                <w:rFonts w:ascii="Century Gothic" w:hAnsi="Century Gothic"/>
                <w:sz w:val="22"/>
              </w:rPr>
            </w:pPr>
            <w:r>
              <w:rPr>
                <w:rFonts w:ascii="Century Gothic" w:hAnsi="Century Gothic"/>
                <w:sz w:val="22"/>
              </w:rPr>
              <w:t>No recruitment plan in place.</w:t>
            </w:r>
          </w:p>
        </w:tc>
      </w:tr>
      <w:tr w:rsidR="00824F6E" w:rsidRPr="007F27E8" w:rsidTr="00824F6E">
        <w:trPr>
          <w:trHeight w:val="69"/>
        </w:trPr>
        <w:tc>
          <w:tcPr>
            <w:tcW w:w="516" w:type="dxa"/>
            <w:tcBorders>
              <w:bottom w:val="single" w:sz="4" w:space="0" w:color="auto"/>
            </w:tcBorders>
          </w:tcPr>
          <w:p w:rsidR="00824F6E" w:rsidRPr="00BC4199" w:rsidRDefault="00824F6E" w:rsidP="00804B9B">
            <w:pPr>
              <w:rPr>
                <w:rFonts w:ascii="TheSerif HP4 SemiLight" w:hAnsi="TheSerif HP4 SemiLight"/>
                <w:b/>
                <w:sz w:val="22"/>
              </w:rPr>
            </w:pPr>
          </w:p>
        </w:tc>
        <w:tc>
          <w:tcPr>
            <w:tcW w:w="4299" w:type="dxa"/>
            <w:tcBorders>
              <w:bottom w:val="single" w:sz="4" w:space="0" w:color="auto"/>
            </w:tcBorders>
          </w:tcPr>
          <w:p w:rsidR="00824F6E" w:rsidRPr="00BC4199" w:rsidRDefault="00824F6E" w:rsidP="00804B9B">
            <w:pPr>
              <w:rPr>
                <w:rFonts w:ascii="Century Gothic" w:hAnsi="Century Gothic"/>
                <w:b/>
                <w:sz w:val="22"/>
              </w:rPr>
            </w:pPr>
            <w:r w:rsidRPr="00BC4199">
              <w:rPr>
                <w:rFonts w:ascii="Century Gothic" w:hAnsi="Century Gothic"/>
                <w:b/>
                <w:sz w:val="22"/>
              </w:rPr>
              <w:t>Governance</w:t>
            </w:r>
          </w:p>
        </w:tc>
        <w:tc>
          <w:tcPr>
            <w:tcW w:w="567" w:type="dxa"/>
            <w:tcBorders>
              <w:bottom w:val="single" w:sz="4" w:space="0" w:color="auto"/>
            </w:tcBorders>
          </w:tcPr>
          <w:p w:rsidR="00824F6E" w:rsidRPr="00BC4199" w:rsidRDefault="00824F6E" w:rsidP="00804B9B">
            <w:pPr>
              <w:rPr>
                <w:rFonts w:ascii="Century Gothic" w:hAnsi="Century Gothic"/>
                <w:b/>
                <w:sz w:val="22"/>
              </w:rPr>
            </w:pPr>
          </w:p>
        </w:tc>
        <w:tc>
          <w:tcPr>
            <w:tcW w:w="4021" w:type="dxa"/>
            <w:tcBorders>
              <w:bottom w:val="single" w:sz="4" w:space="0" w:color="auto"/>
            </w:tcBorders>
          </w:tcPr>
          <w:p w:rsidR="00824F6E" w:rsidRPr="00BC4199" w:rsidRDefault="00824F6E" w:rsidP="00804B9B">
            <w:pPr>
              <w:rPr>
                <w:rFonts w:ascii="Century Gothic" w:hAnsi="Century Gothic"/>
                <w:b/>
                <w:sz w:val="22"/>
              </w:rPr>
            </w:pPr>
            <w:r w:rsidRPr="00BC4199">
              <w:rPr>
                <w:rFonts w:ascii="Century Gothic" w:hAnsi="Century Gothic"/>
                <w:b/>
                <w:sz w:val="22"/>
              </w:rPr>
              <w:t>Branch Community Support</w:t>
            </w:r>
          </w:p>
        </w:tc>
      </w:tr>
      <w:tr w:rsidR="00824F6E" w:rsidRPr="007F27E8" w:rsidTr="00824F6E">
        <w:trPr>
          <w:trHeight w:val="67"/>
        </w:trPr>
        <w:tc>
          <w:tcPr>
            <w:tcW w:w="516" w:type="dxa"/>
            <w:tcBorders>
              <w:bottom w:val="nil"/>
              <w:right w:val="nil"/>
            </w:tcBorders>
            <w:shd w:val="clear" w:color="auto" w:fill="00B050"/>
          </w:tcPr>
          <w:p w:rsidR="00824F6E" w:rsidRPr="00BC4199" w:rsidRDefault="00824F6E" w:rsidP="00824F6E">
            <w:pPr>
              <w:rPr>
                <w:rFonts w:ascii="TheSerif HP4 SemiLight" w:hAnsi="TheSerif HP4 SemiLight"/>
                <w:b/>
                <w:sz w:val="22"/>
              </w:rPr>
            </w:pPr>
          </w:p>
        </w:tc>
        <w:tc>
          <w:tcPr>
            <w:tcW w:w="4299" w:type="dxa"/>
            <w:tcBorders>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A compliant committee is in place with Officers elected/ appointed with succession planning considered. Regular meetings in place.</w:t>
            </w:r>
            <w:r w:rsidR="00F232BA">
              <w:rPr>
                <w:rFonts w:ascii="Century Gothic" w:hAnsi="Century Gothic"/>
                <w:sz w:val="22"/>
              </w:rPr>
              <w:t xml:space="preserve"> Resources are used to enhance practice (</w:t>
            </w:r>
            <w:proofErr w:type="spellStart"/>
            <w:r w:rsidR="00F232BA">
              <w:rPr>
                <w:rFonts w:ascii="Century Gothic" w:hAnsi="Century Gothic"/>
                <w:sz w:val="22"/>
              </w:rPr>
              <w:t>eg</w:t>
            </w:r>
            <w:proofErr w:type="spellEnd"/>
            <w:r w:rsidR="00F232BA">
              <w:rPr>
                <w:rFonts w:ascii="Century Gothic" w:hAnsi="Century Gothic"/>
                <w:sz w:val="22"/>
              </w:rPr>
              <w:t xml:space="preserve"> Membership Handbook)</w:t>
            </w:r>
          </w:p>
        </w:tc>
        <w:tc>
          <w:tcPr>
            <w:tcW w:w="567" w:type="dxa"/>
            <w:tcBorders>
              <w:bottom w:val="nil"/>
              <w:right w:val="nil"/>
            </w:tcBorders>
            <w:shd w:val="clear" w:color="auto" w:fill="00B050"/>
          </w:tcPr>
          <w:p w:rsidR="00824F6E" w:rsidRPr="00BC4199" w:rsidRDefault="00824F6E" w:rsidP="00824F6E">
            <w:pPr>
              <w:rPr>
                <w:rFonts w:ascii="Century Gothic" w:hAnsi="Century Gothic"/>
                <w:sz w:val="22"/>
              </w:rPr>
            </w:pPr>
          </w:p>
        </w:tc>
        <w:tc>
          <w:tcPr>
            <w:tcW w:w="4021" w:type="dxa"/>
            <w:tcBorders>
              <w:left w:val="nil"/>
              <w:bottom w:val="nil"/>
            </w:tcBorders>
          </w:tcPr>
          <w:p w:rsidR="00824F6E" w:rsidRPr="00BC4199" w:rsidRDefault="005F40EF" w:rsidP="00824F6E">
            <w:pPr>
              <w:rPr>
                <w:rFonts w:ascii="Century Gothic" w:hAnsi="Century Gothic"/>
                <w:sz w:val="22"/>
              </w:rPr>
            </w:pPr>
            <w:r>
              <w:rPr>
                <w:rFonts w:ascii="Century Gothic" w:hAnsi="Century Gothic"/>
                <w:sz w:val="22"/>
              </w:rPr>
              <w:t>BCS Coordinator appointed and members support BCS with training. Local veterans are aware of the Contact Centre. Members understand the difference between BCS and the Welfare Team.</w:t>
            </w:r>
          </w:p>
        </w:tc>
      </w:tr>
      <w:tr w:rsidR="00824F6E" w:rsidRPr="007F27E8" w:rsidTr="00824F6E">
        <w:trPr>
          <w:trHeight w:val="67"/>
        </w:trPr>
        <w:tc>
          <w:tcPr>
            <w:tcW w:w="516" w:type="dxa"/>
            <w:tcBorders>
              <w:top w:val="nil"/>
              <w:bottom w:val="nil"/>
              <w:right w:val="nil"/>
            </w:tcBorders>
            <w:shd w:val="clear" w:color="auto" w:fill="FFC000"/>
          </w:tcPr>
          <w:p w:rsidR="00824F6E" w:rsidRPr="00BC4199" w:rsidRDefault="00824F6E" w:rsidP="00824F6E">
            <w:pPr>
              <w:rPr>
                <w:rFonts w:ascii="TheSerif HP4 SemiLight" w:hAnsi="TheSerif HP4 SemiLight"/>
                <w:b/>
                <w:sz w:val="22"/>
              </w:rPr>
            </w:pPr>
          </w:p>
        </w:tc>
        <w:tc>
          <w:tcPr>
            <w:tcW w:w="4299" w:type="dxa"/>
            <w:tcBorders>
              <w:top w:val="nil"/>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Officers in place and meetings held. </w:t>
            </w:r>
          </w:p>
        </w:tc>
        <w:tc>
          <w:tcPr>
            <w:tcW w:w="567" w:type="dxa"/>
            <w:tcBorders>
              <w:top w:val="nil"/>
              <w:bottom w:val="nil"/>
              <w:right w:val="nil"/>
            </w:tcBorders>
            <w:shd w:val="clear" w:color="auto" w:fill="FFC000"/>
          </w:tcPr>
          <w:p w:rsidR="00824F6E" w:rsidRPr="00BC4199" w:rsidRDefault="00824F6E" w:rsidP="00824F6E">
            <w:pPr>
              <w:rPr>
                <w:rFonts w:ascii="Century Gothic" w:hAnsi="Century Gothic"/>
                <w:sz w:val="22"/>
              </w:rPr>
            </w:pPr>
          </w:p>
        </w:tc>
        <w:tc>
          <w:tcPr>
            <w:tcW w:w="4021" w:type="dxa"/>
            <w:tcBorders>
              <w:top w:val="nil"/>
              <w:left w:val="nil"/>
              <w:bottom w:val="nil"/>
            </w:tcBorders>
          </w:tcPr>
          <w:p w:rsidR="00824F6E" w:rsidRPr="00BC4199" w:rsidRDefault="005F40EF" w:rsidP="00824F6E">
            <w:pPr>
              <w:rPr>
                <w:rFonts w:ascii="Century Gothic" w:hAnsi="Century Gothic"/>
                <w:sz w:val="22"/>
              </w:rPr>
            </w:pPr>
            <w:r>
              <w:rPr>
                <w:rFonts w:ascii="Century Gothic" w:hAnsi="Century Gothic"/>
                <w:sz w:val="22"/>
              </w:rPr>
              <w:t>The Branch is aware of BCS but no team to support work locally.</w:t>
            </w:r>
          </w:p>
        </w:tc>
      </w:tr>
      <w:tr w:rsidR="00824F6E" w:rsidRPr="007F27E8" w:rsidTr="00824F6E">
        <w:trPr>
          <w:trHeight w:val="67"/>
        </w:trPr>
        <w:tc>
          <w:tcPr>
            <w:tcW w:w="516" w:type="dxa"/>
            <w:tcBorders>
              <w:top w:val="nil"/>
              <w:right w:val="nil"/>
            </w:tcBorders>
            <w:shd w:val="clear" w:color="auto" w:fill="FF0000"/>
          </w:tcPr>
          <w:p w:rsidR="00824F6E" w:rsidRPr="00BC4199" w:rsidRDefault="00824F6E" w:rsidP="00824F6E">
            <w:pPr>
              <w:rPr>
                <w:rFonts w:ascii="TheSerif HP4 SemiLight" w:hAnsi="TheSerif HP4 SemiLight"/>
                <w:b/>
                <w:sz w:val="22"/>
              </w:rPr>
            </w:pPr>
          </w:p>
        </w:tc>
        <w:tc>
          <w:tcPr>
            <w:tcW w:w="4299" w:type="dxa"/>
            <w:tcBorders>
              <w:top w:val="nil"/>
              <w:left w:val="nil"/>
            </w:tcBorders>
          </w:tcPr>
          <w:p w:rsidR="00824F6E" w:rsidRPr="00BC4199" w:rsidRDefault="00824F6E" w:rsidP="005F40EF">
            <w:pPr>
              <w:rPr>
                <w:rFonts w:ascii="Century Gothic" w:hAnsi="Century Gothic"/>
                <w:sz w:val="22"/>
              </w:rPr>
            </w:pPr>
            <w:r w:rsidRPr="00BC4199">
              <w:rPr>
                <w:rFonts w:ascii="Century Gothic" w:hAnsi="Century Gothic"/>
                <w:sz w:val="22"/>
              </w:rPr>
              <w:t xml:space="preserve">A few or no Officer in place. </w:t>
            </w:r>
          </w:p>
        </w:tc>
        <w:tc>
          <w:tcPr>
            <w:tcW w:w="567" w:type="dxa"/>
            <w:tcBorders>
              <w:top w:val="nil"/>
              <w:right w:val="nil"/>
            </w:tcBorders>
            <w:shd w:val="clear" w:color="auto" w:fill="FF0000"/>
          </w:tcPr>
          <w:p w:rsidR="00824F6E" w:rsidRPr="00BC4199" w:rsidRDefault="00824F6E" w:rsidP="00824F6E">
            <w:pPr>
              <w:rPr>
                <w:rFonts w:ascii="Century Gothic" w:hAnsi="Century Gothic"/>
                <w:sz w:val="22"/>
              </w:rPr>
            </w:pPr>
          </w:p>
        </w:tc>
        <w:tc>
          <w:tcPr>
            <w:tcW w:w="4021" w:type="dxa"/>
            <w:tcBorders>
              <w:top w:val="nil"/>
              <w:left w:val="nil"/>
            </w:tcBorders>
          </w:tcPr>
          <w:p w:rsidR="00824F6E" w:rsidRPr="00BC4199" w:rsidRDefault="005F40EF" w:rsidP="00824F6E">
            <w:pPr>
              <w:rPr>
                <w:rFonts w:ascii="Century Gothic" w:hAnsi="Century Gothic"/>
                <w:sz w:val="22"/>
              </w:rPr>
            </w:pPr>
            <w:r>
              <w:rPr>
                <w:rFonts w:ascii="Century Gothic" w:hAnsi="Century Gothic"/>
                <w:sz w:val="22"/>
              </w:rPr>
              <w:t>The Branch does not engage with BCS.</w:t>
            </w:r>
          </w:p>
        </w:tc>
      </w:tr>
      <w:tr w:rsidR="00824F6E" w:rsidRPr="007F27E8" w:rsidTr="00824F6E">
        <w:trPr>
          <w:trHeight w:val="69"/>
        </w:trPr>
        <w:tc>
          <w:tcPr>
            <w:tcW w:w="516" w:type="dxa"/>
            <w:tcBorders>
              <w:bottom w:val="single" w:sz="4" w:space="0" w:color="auto"/>
            </w:tcBorders>
          </w:tcPr>
          <w:p w:rsidR="00824F6E" w:rsidRPr="00BC4199" w:rsidRDefault="00824F6E" w:rsidP="00824F6E">
            <w:pPr>
              <w:rPr>
                <w:rFonts w:ascii="TheSerif HP4 SemiLight" w:hAnsi="TheSerif HP4 SemiLight"/>
                <w:b/>
                <w:sz w:val="22"/>
              </w:rPr>
            </w:pPr>
          </w:p>
        </w:tc>
        <w:tc>
          <w:tcPr>
            <w:tcW w:w="4299" w:type="dxa"/>
            <w:tcBorders>
              <w:bottom w:val="single" w:sz="4" w:space="0" w:color="auto"/>
            </w:tcBorders>
          </w:tcPr>
          <w:p w:rsidR="00824F6E" w:rsidRPr="00BC4199" w:rsidRDefault="00824F6E" w:rsidP="00824F6E">
            <w:pPr>
              <w:rPr>
                <w:rFonts w:ascii="Century Gothic" w:hAnsi="Century Gothic"/>
                <w:b/>
                <w:sz w:val="22"/>
              </w:rPr>
            </w:pPr>
            <w:r w:rsidRPr="00BC4199">
              <w:rPr>
                <w:rFonts w:ascii="Century Gothic" w:hAnsi="Century Gothic"/>
                <w:b/>
                <w:sz w:val="22"/>
              </w:rPr>
              <w:t>Brand</w:t>
            </w:r>
          </w:p>
        </w:tc>
        <w:tc>
          <w:tcPr>
            <w:tcW w:w="567" w:type="dxa"/>
            <w:tcBorders>
              <w:bottom w:val="single" w:sz="4" w:space="0" w:color="auto"/>
            </w:tcBorders>
          </w:tcPr>
          <w:p w:rsidR="00824F6E" w:rsidRPr="00BC4199" w:rsidRDefault="00824F6E" w:rsidP="00824F6E">
            <w:pPr>
              <w:rPr>
                <w:rFonts w:ascii="Century Gothic" w:hAnsi="Century Gothic"/>
                <w:b/>
                <w:sz w:val="22"/>
              </w:rPr>
            </w:pPr>
          </w:p>
        </w:tc>
        <w:tc>
          <w:tcPr>
            <w:tcW w:w="4021" w:type="dxa"/>
            <w:tcBorders>
              <w:bottom w:val="single" w:sz="4" w:space="0" w:color="auto"/>
            </w:tcBorders>
          </w:tcPr>
          <w:p w:rsidR="00824F6E" w:rsidRPr="00BC4199" w:rsidRDefault="00824F6E" w:rsidP="00824F6E">
            <w:pPr>
              <w:rPr>
                <w:rFonts w:ascii="Century Gothic" w:hAnsi="Century Gothic"/>
                <w:b/>
                <w:sz w:val="22"/>
              </w:rPr>
            </w:pPr>
            <w:r w:rsidRPr="00BC4199">
              <w:rPr>
                <w:rFonts w:ascii="Century Gothic" w:hAnsi="Century Gothic"/>
                <w:b/>
                <w:sz w:val="22"/>
              </w:rPr>
              <w:t>Youth Affiliation</w:t>
            </w:r>
          </w:p>
        </w:tc>
      </w:tr>
      <w:tr w:rsidR="00824F6E" w:rsidRPr="007F27E8" w:rsidTr="00824F6E">
        <w:trPr>
          <w:trHeight w:val="67"/>
        </w:trPr>
        <w:tc>
          <w:tcPr>
            <w:tcW w:w="516" w:type="dxa"/>
            <w:tcBorders>
              <w:bottom w:val="nil"/>
              <w:right w:val="nil"/>
            </w:tcBorders>
            <w:shd w:val="clear" w:color="auto" w:fill="00B050"/>
          </w:tcPr>
          <w:p w:rsidR="00824F6E" w:rsidRPr="00BC4199" w:rsidRDefault="00824F6E" w:rsidP="00824F6E">
            <w:pPr>
              <w:rPr>
                <w:rFonts w:ascii="TheSerif HP4 SemiLight" w:hAnsi="TheSerif HP4 SemiLight"/>
                <w:b/>
                <w:sz w:val="22"/>
              </w:rPr>
            </w:pPr>
          </w:p>
        </w:tc>
        <w:tc>
          <w:tcPr>
            <w:tcW w:w="4299" w:type="dxa"/>
            <w:tcBorders>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Branch members are able to articulate the values of membership and benefits of the RBL.</w:t>
            </w:r>
          </w:p>
        </w:tc>
        <w:tc>
          <w:tcPr>
            <w:tcW w:w="567" w:type="dxa"/>
            <w:tcBorders>
              <w:bottom w:val="nil"/>
              <w:right w:val="nil"/>
            </w:tcBorders>
            <w:shd w:val="clear" w:color="auto" w:fill="00B050"/>
          </w:tcPr>
          <w:p w:rsidR="00824F6E" w:rsidRPr="00BC4199" w:rsidRDefault="00824F6E" w:rsidP="00824F6E">
            <w:pPr>
              <w:rPr>
                <w:rFonts w:ascii="Century Gothic" w:hAnsi="Century Gothic"/>
                <w:sz w:val="22"/>
              </w:rPr>
            </w:pPr>
          </w:p>
        </w:tc>
        <w:tc>
          <w:tcPr>
            <w:tcW w:w="4021" w:type="dxa"/>
            <w:tcBorders>
              <w:left w:val="nil"/>
              <w:bottom w:val="nil"/>
            </w:tcBorders>
          </w:tcPr>
          <w:p w:rsidR="00824F6E" w:rsidRPr="00BC4199" w:rsidRDefault="00BC4199" w:rsidP="00824F6E">
            <w:pPr>
              <w:rPr>
                <w:rFonts w:ascii="Century Gothic" w:hAnsi="Century Gothic"/>
                <w:sz w:val="22"/>
              </w:rPr>
            </w:pPr>
            <w:r w:rsidRPr="00BC4199">
              <w:rPr>
                <w:rFonts w:ascii="Century Gothic" w:hAnsi="Century Gothic"/>
                <w:sz w:val="22"/>
              </w:rPr>
              <w:t xml:space="preserve">Termly engagement is carried out with units/groups. Working in collaboration and an integral part of the Branch activities. </w:t>
            </w:r>
          </w:p>
        </w:tc>
      </w:tr>
      <w:tr w:rsidR="00824F6E" w:rsidRPr="007F27E8" w:rsidTr="00824F6E">
        <w:trPr>
          <w:trHeight w:val="67"/>
        </w:trPr>
        <w:tc>
          <w:tcPr>
            <w:tcW w:w="516" w:type="dxa"/>
            <w:tcBorders>
              <w:top w:val="nil"/>
              <w:bottom w:val="nil"/>
              <w:right w:val="nil"/>
            </w:tcBorders>
            <w:shd w:val="clear" w:color="auto" w:fill="FFC000"/>
          </w:tcPr>
          <w:p w:rsidR="00824F6E" w:rsidRPr="00BC4199" w:rsidRDefault="00824F6E" w:rsidP="00824F6E">
            <w:pPr>
              <w:rPr>
                <w:rFonts w:ascii="TheSerif HP4 SemiLight" w:hAnsi="TheSerif HP4 SemiLight"/>
                <w:b/>
                <w:sz w:val="22"/>
              </w:rPr>
            </w:pPr>
          </w:p>
        </w:tc>
        <w:tc>
          <w:tcPr>
            <w:tcW w:w="4299" w:type="dxa"/>
            <w:tcBorders>
              <w:top w:val="nil"/>
              <w:left w:val="nil"/>
              <w:bottom w:val="nil"/>
            </w:tcBorders>
          </w:tcPr>
          <w:p w:rsidR="00824F6E" w:rsidRPr="00BC4199" w:rsidRDefault="00F232BA" w:rsidP="00824F6E">
            <w:pPr>
              <w:rPr>
                <w:rFonts w:ascii="Century Gothic" w:hAnsi="Century Gothic"/>
                <w:sz w:val="22"/>
              </w:rPr>
            </w:pPr>
            <w:r>
              <w:rPr>
                <w:rFonts w:ascii="Century Gothic" w:hAnsi="Century Gothic"/>
                <w:sz w:val="22"/>
              </w:rPr>
              <w:t xml:space="preserve">Branches use the current visual brand but the values are ethos is missed in communication. </w:t>
            </w:r>
          </w:p>
        </w:tc>
        <w:tc>
          <w:tcPr>
            <w:tcW w:w="567" w:type="dxa"/>
            <w:tcBorders>
              <w:top w:val="nil"/>
              <w:bottom w:val="nil"/>
              <w:right w:val="nil"/>
            </w:tcBorders>
            <w:shd w:val="clear" w:color="auto" w:fill="FFC000"/>
          </w:tcPr>
          <w:p w:rsidR="00824F6E" w:rsidRPr="00BC4199" w:rsidRDefault="00824F6E" w:rsidP="00824F6E">
            <w:pPr>
              <w:rPr>
                <w:rFonts w:ascii="Century Gothic" w:hAnsi="Century Gothic"/>
                <w:sz w:val="22"/>
              </w:rPr>
            </w:pPr>
          </w:p>
        </w:tc>
        <w:tc>
          <w:tcPr>
            <w:tcW w:w="4021" w:type="dxa"/>
            <w:tcBorders>
              <w:top w:val="nil"/>
              <w:left w:val="nil"/>
              <w:bottom w:val="nil"/>
            </w:tcBorders>
          </w:tcPr>
          <w:p w:rsidR="00824F6E" w:rsidRPr="00BC4199" w:rsidRDefault="00BC4199" w:rsidP="00824F6E">
            <w:pPr>
              <w:rPr>
                <w:rFonts w:ascii="Century Gothic" w:hAnsi="Century Gothic"/>
                <w:sz w:val="22"/>
              </w:rPr>
            </w:pPr>
            <w:r w:rsidRPr="00BC4199">
              <w:rPr>
                <w:rFonts w:ascii="Century Gothic" w:hAnsi="Century Gothic"/>
                <w:sz w:val="22"/>
              </w:rPr>
              <w:t xml:space="preserve">Branch affiliated to units/groups but only engage during remembrance. </w:t>
            </w:r>
          </w:p>
        </w:tc>
      </w:tr>
      <w:tr w:rsidR="00824F6E" w:rsidRPr="007F27E8" w:rsidTr="00824F6E">
        <w:trPr>
          <w:trHeight w:val="67"/>
        </w:trPr>
        <w:tc>
          <w:tcPr>
            <w:tcW w:w="516" w:type="dxa"/>
            <w:tcBorders>
              <w:top w:val="nil"/>
              <w:right w:val="nil"/>
            </w:tcBorders>
            <w:shd w:val="clear" w:color="auto" w:fill="FF0000"/>
          </w:tcPr>
          <w:p w:rsidR="00824F6E" w:rsidRPr="00BC4199" w:rsidRDefault="00824F6E" w:rsidP="00824F6E">
            <w:pPr>
              <w:rPr>
                <w:rFonts w:ascii="TheSerif HP4 SemiLight" w:hAnsi="TheSerif HP4 SemiLight"/>
                <w:b/>
                <w:sz w:val="22"/>
              </w:rPr>
            </w:pPr>
          </w:p>
        </w:tc>
        <w:tc>
          <w:tcPr>
            <w:tcW w:w="4299" w:type="dxa"/>
            <w:tcBorders>
              <w:top w:val="nil"/>
              <w:left w:val="nil"/>
            </w:tcBorders>
          </w:tcPr>
          <w:p w:rsidR="00824F6E" w:rsidRPr="00BC4199" w:rsidRDefault="00F232BA" w:rsidP="00824F6E">
            <w:pPr>
              <w:rPr>
                <w:rFonts w:ascii="Century Gothic" w:hAnsi="Century Gothic"/>
                <w:sz w:val="22"/>
              </w:rPr>
            </w:pPr>
            <w:r>
              <w:rPr>
                <w:rFonts w:ascii="Century Gothic" w:hAnsi="Century Gothic"/>
                <w:sz w:val="22"/>
              </w:rPr>
              <w:t>The current Brand is not used.</w:t>
            </w:r>
          </w:p>
        </w:tc>
        <w:tc>
          <w:tcPr>
            <w:tcW w:w="567" w:type="dxa"/>
            <w:tcBorders>
              <w:top w:val="nil"/>
              <w:right w:val="nil"/>
            </w:tcBorders>
            <w:shd w:val="clear" w:color="auto" w:fill="FF0000"/>
          </w:tcPr>
          <w:p w:rsidR="00824F6E" w:rsidRPr="00BC4199" w:rsidRDefault="00824F6E" w:rsidP="00824F6E">
            <w:pPr>
              <w:rPr>
                <w:rFonts w:ascii="Century Gothic" w:hAnsi="Century Gothic"/>
                <w:sz w:val="22"/>
              </w:rPr>
            </w:pPr>
          </w:p>
        </w:tc>
        <w:tc>
          <w:tcPr>
            <w:tcW w:w="4021" w:type="dxa"/>
            <w:tcBorders>
              <w:top w:val="nil"/>
              <w:left w:val="nil"/>
            </w:tcBorders>
          </w:tcPr>
          <w:p w:rsidR="00824F6E" w:rsidRPr="00BC4199" w:rsidRDefault="00BC4199" w:rsidP="00824F6E">
            <w:pPr>
              <w:rPr>
                <w:rFonts w:ascii="Century Gothic" w:hAnsi="Century Gothic"/>
                <w:sz w:val="22"/>
              </w:rPr>
            </w:pPr>
            <w:r w:rsidRPr="00BC4199">
              <w:rPr>
                <w:rFonts w:ascii="Century Gothic" w:hAnsi="Century Gothic"/>
                <w:sz w:val="22"/>
              </w:rPr>
              <w:t xml:space="preserve">No Youth Affiliation in place. </w:t>
            </w:r>
          </w:p>
        </w:tc>
      </w:tr>
      <w:tr w:rsidR="00824F6E" w:rsidRPr="007F27E8" w:rsidTr="00824F6E">
        <w:trPr>
          <w:trHeight w:val="69"/>
        </w:trPr>
        <w:tc>
          <w:tcPr>
            <w:tcW w:w="516" w:type="dxa"/>
            <w:tcBorders>
              <w:bottom w:val="single" w:sz="4" w:space="0" w:color="auto"/>
            </w:tcBorders>
          </w:tcPr>
          <w:p w:rsidR="00824F6E" w:rsidRPr="00BC4199" w:rsidRDefault="00824F6E" w:rsidP="00824F6E">
            <w:pPr>
              <w:rPr>
                <w:rFonts w:ascii="TheSerif HP4 SemiLight" w:hAnsi="TheSerif HP4 SemiLight"/>
                <w:b/>
                <w:sz w:val="22"/>
              </w:rPr>
            </w:pPr>
          </w:p>
        </w:tc>
        <w:tc>
          <w:tcPr>
            <w:tcW w:w="4299" w:type="dxa"/>
            <w:tcBorders>
              <w:bottom w:val="single" w:sz="4" w:space="0" w:color="auto"/>
            </w:tcBorders>
          </w:tcPr>
          <w:p w:rsidR="00824F6E" w:rsidRPr="00BC4199" w:rsidRDefault="00824F6E" w:rsidP="00824F6E">
            <w:pPr>
              <w:rPr>
                <w:rFonts w:ascii="Century Gothic" w:hAnsi="Century Gothic"/>
                <w:b/>
                <w:sz w:val="22"/>
              </w:rPr>
            </w:pPr>
            <w:r w:rsidRPr="00BC4199">
              <w:rPr>
                <w:rFonts w:ascii="Century Gothic" w:hAnsi="Century Gothic"/>
                <w:b/>
                <w:sz w:val="22"/>
              </w:rPr>
              <w:t>Publicity</w:t>
            </w:r>
          </w:p>
        </w:tc>
        <w:tc>
          <w:tcPr>
            <w:tcW w:w="567" w:type="dxa"/>
            <w:tcBorders>
              <w:bottom w:val="single" w:sz="4" w:space="0" w:color="auto"/>
            </w:tcBorders>
          </w:tcPr>
          <w:p w:rsidR="00824F6E" w:rsidRPr="00BC4199" w:rsidRDefault="00824F6E" w:rsidP="00824F6E">
            <w:pPr>
              <w:rPr>
                <w:rFonts w:ascii="Century Gothic" w:hAnsi="Century Gothic"/>
                <w:b/>
                <w:sz w:val="22"/>
              </w:rPr>
            </w:pPr>
          </w:p>
        </w:tc>
        <w:tc>
          <w:tcPr>
            <w:tcW w:w="4021" w:type="dxa"/>
            <w:tcBorders>
              <w:bottom w:val="single" w:sz="4" w:space="0" w:color="auto"/>
            </w:tcBorders>
          </w:tcPr>
          <w:p w:rsidR="00824F6E" w:rsidRPr="00BC4199" w:rsidRDefault="00824F6E" w:rsidP="00824F6E">
            <w:pPr>
              <w:rPr>
                <w:rFonts w:ascii="Century Gothic" w:hAnsi="Century Gothic"/>
                <w:b/>
                <w:sz w:val="22"/>
              </w:rPr>
            </w:pPr>
            <w:r w:rsidRPr="00BC4199">
              <w:rPr>
                <w:rFonts w:ascii="Century Gothic" w:hAnsi="Century Gothic"/>
                <w:b/>
                <w:sz w:val="22"/>
              </w:rPr>
              <w:t>Ceremonial</w:t>
            </w:r>
          </w:p>
        </w:tc>
      </w:tr>
      <w:tr w:rsidR="00824F6E" w:rsidRPr="007F27E8" w:rsidTr="00824F6E">
        <w:trPr>
          <w:trHeight w:val="67"/>
        </w:trPr>
        <w:tc>
          <w:tcPr>
            <w:tcW w:w="516" w:type="dxa"/>
            <w:tcBorders>
              <w:bottom w:val="nil"/>
              <w:right w:val="nil"/>
            </w:tcBorders>
            <w:shd w:val="clear" w:color="auto" w:fill="00B050"/>
          </w:tcPr>
          <w:p w:rsidR="00824F6E" w:rsidRPr="00BC4199" w:rsidRDefault="00824F6E" w:rsidP="00824F6E">
            <w:pPr>
              <w:rPr>
                <w:rFonts w:ascii="TheSerif HP4 SemiLight" w:hAnsi="TheSerif HP4 SemiLight"/>
                <w:b/>
                <w:sz w:val="22"/>
              </w:rPr>
            </w:pPr>
          </w:p>
        </w:tc>
        <w:tc>
          <w:tcPr>
            <w:tcW w:w="4299" w:type="dxa"/>
            <w:tcBorders>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Publicity is planned, on brand and engages with the local community on a variety of platforms. </w:t>
            </w:r>
          </w:p>
        </w:tc>
        <w:tc>
          <w:tcPr>
            <w:tcW w:w="567" w:type="dxa"/>
            <w:tcBorders>
              <w:bottom w:val="nil"/>
              <w:right w:val="nil"/>
            </w:tcBorders>
            <w:shd w:val="clear" w:color="auto" w:fill="00B050"/>
          </w:tcPr>
          <w:p w:rsidR="00824F6E" w:rsidRPr="00BC4199" w:rsidRDefault="00824F6E" w:rsidP="00824F6E">
            <w:pPr>
              <w:rPr>
                <w:rFonts w:ascii="Century Gothic" w:hAnsi="Century Gothic"/>
                <w:sz w:val="22"/>
              </w:rPr>
            </w:pPr>
          </w:p>
        </w:tc>
        <w:tc>
          <w:tcPr>
            <w:tcW w:w="4021" w:type="dxa"/>
            <w:tcBorders>
              <w:left w:val="nil"/>
              <w:bottom w:val="nil"/>
            </w:tcBorders>
          </w:tcPr>
          <w:p w:rsidR="00824F6E" w:rsidRPr="00BC4199" w:rsidRDefault="00BC4199" w:rsidP="00824F6E">
            <w:pPr>
              <w:rPr>
                <w:rFonts w:ascii="Century Gothic" w:hAnsi="Century Gothic"/>
                <w:sz w:val="22"/>
              </w:rPr>
            </w:pPr>
            <w:r w:rsidRPr="00BC4199">
              <w:rPr>
                <w:rFonts w:ascii="Century Gothic" w:hAnsi="Century Gothic"/>
                <w:sz w:val="22"/>
              </w:rPr>
              <w:t>Standard Bearer in place and training completed. They are able to advise on safety and liaise with the CSB and CPM.</w:t>
            </w:r>
          </w:p>
        </w:tc>
      </w:tr>
      <w:tr w:rsidR="00824F6E" w:rsidRPr="007F27E8" w:rsidTr="00824F6E">
        <w:trPr>
          <w:trHeight w:val="67"/>
        </w:trPr>
        <w:tc>
          <w:tcPr>
            <w:tcW w:w="516" w:type="dxa"/>
            <w:tcBorders>
              <w:top w:val="nil"/>
              <w:bottom w:val="nil"/>
              <w:right w:val="nil"/>
            </w:tcBorders>
            <w:shd w:val="clear" w:color="auto" w:fill="FFC000"/>
          </w:tcPr>
          <w:p w:rsidR="00824F6E" w:rsidRPr="00BC4199" w:rsidRDefault="00824F6E" w:rsidP="00824F6E">
            <w:pPr>
              <w:rPr>
                <w:rFonts w:ascii="TheSerif HP4 SemiLight" w:hAnsi="TheSerif HP4 SemiLight"/>
                <w:b/>
                <w:sz w:val="22"/>
              </w:rPr>
            </w:pPr>
          </w:p>
        </w:tc>
        <w:tc>
          <w:tcPr>
            <w:tcW w:w="4299" w:type="dxa"/>
            <w:tcBorders>
              <w:top w:val="nil"/>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The brand shares events, activities and good news stories with its’ members. </w:t>
            </w:r>
          </w:p>
        </w:tc>
        <w:tc>
          <w:tcPr>
            <w:tcW w:w="567" w:type="dxa"/>
            <w:tcBorders>
              <w:top w:val="nil"/>
              <w:bottom w:val="nil"/>
              <w:right w:val="nil"/>
            </w:tcBorders>
            <w:shd w:val="clear" w:color="auto" w:fill="FFC000"/>
          </w:tcPr>
          <w:p w:rsidR="00824F6E" w:rsidRPr="00BC4199" w:rsidRDefault="00824F6E" w:rsidP="00824F6E">
            <w:pPr>
              <w:rPr>
                <w:rFonts w:ascii="Century Gothic" w:hAnsi="Century Gothic"/>
                <w:sz w:val="22"/>
              </w:rPr>
            </w:pPr>
          </w:p>
        </w:tc>
        <w:tc>
          <w:tcPr>
            <w:tcW w:w="4021" w:type="dxa"/>
            <w:tcBorders>
              <w:top w:val="nil"/>
              <w:left w:val="nil"/>
              <w:bottom w:val="nil"/>
            </w:tcBorders>
          </w:tcPr>
          <w:p w:rsidR="00824F6E" w:rsidRPr="00BC4199" w:rsidRDefault="00BC4199" w:rsidP="00824F6E">
            <w:pPr>
              <w:rPr>
                <w:rFonts w:ascii="Century Gothic" w:hAnsi="Century Gothic"/>
                <w:sz w:val="22"/>
              </w:rPr>
            </w:pPr>
            <w:r w:rsidRPr="00BC4199">
              <w:rPr>
                <w:rFonts w:ascii="Century Gothic" w:hAnsi="Century Gothic"/>
                <w:sz w:val="22"/>
              </w:rPr>
              <w:t>Standard Bearer in place. No risk assessments carried out.</w:t>
            </w:r>
          </w:p>
        </w:tc>
      </w:tr>
      <w:tr w:rsidR="00824F6E" w:rsidRPr="007F27E8" w:rsidTr="00824F6E">
        <w:trPr>
          <w:trHeight w:val="67"/>
        </w:trPr>
        <w:tc>
          <w:tcPr>
            <w:tcW w:w="516" w:type="dxa"/>
            <w:tcBorders>
              <w:top w:val="nil"/>
              <w:right w:val="nil"/>
            </w:tcBorders>
            <w:shd w:val="clear" w:color="auto" w:fill="FF0000"/>
          </w:tcPr>
          <w:p w:rsidR="00824F6E" w:rsidRPr="00BC4199" w:rsidRDefault="00824F6E" w:rsidP="00824F6E">
            <w:pPr>
              <w:rPr>
                <w:rFonts w:ascii="TheSerif HP4 SemiLight" w:hAnsi="TheSerif HP4 SemiLight"/>
                <w:b/>
                <w:sz w:val="22"/>
              </w:rPr>
            </w:pPr>
          </w:p>
        </w:tc>
        <w:tc>
          <w:tcPr>
            <w:tcW w:w="4299" w:type="dxa"/>
            <w:tcBorders>
              <w:top w:val="nil"/>
              <w:left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No external publicity in place. </w:t>
            </w:r>
          </w:p>
        </w:tc>
        <w:tc>
          <w:tcPr>
            <w:tcW w:w="567" w:type="dxa"/>
            <w:tcBorders>
              <w:top w:val="nil"/>
              <w:right w:val="nil"/>
            </w:tcBorders>
            <w:shd w:val="clear" w:color="auto" w:fill="FF0000"/>
          </w:tcPr>
          <w:p w:rsidR="00824F6E" w:rsidRPr="00BC4199" w:rsidRDefault="00824F6E" w:rsidP="00824F6E">
            <w:pPr>
              <w:rPr>
                <w:rFonts w:ascii="Century Gothic" w:hAnsi="Century Gothic"/>
                <w:sz w:val="22"/>
              </w:rPr>
            </w:pPr>
          </w:p>
        </w:tc>
        <w:tc>
          <w:tcPr>
            <w:tcW w:w="4021" w:type="dxa"/>
            <w:tcBorders>
              <w:top w:val="nil"/>
              <w:left w:val="nil"/>
            </w:tcBorders>
          </w:tcPr>
          <w:p w:rsidR="00824F6E" w:rsidRPr="00BC4199" w:rsidRDefault="00BC4199" w:rsidP="00824F6E">
            <w:pPr>
              <w:rPr>
                <w:rFonts w:ascii="Century Gothic" w:hAnsi="Century Gothic"/>
                <w:sz w:val="22"/>
              </w:rPr>
            </w:pPr>
            <w:r w:rsidRPr="00BC4199">
              <w:rPr>
                <w:rFonts w:ascii="Century Gothic" w:hAnsi="Century Gothic"/>
                <w:sz w:val="22"/>
              </w:rPr>
              <w:t xml:space="preserve">No Standard Bearer in place. </w:t>
            </w:r>
          </w:p>
        </w:tc>
      </w:tr>
      <w:tr w:rsidR="00824F6E" w:rsidRPr="007F27E8" w:rsidTr="00824F6E">
        <w:trPr>
          <w:trHeight w:val="69"/>
        </w:trPr>
        <w:tc>
          <w:tcPr>
            <w:tcW w:w="516" w:type="dxa"/>
            <w:tcBorders>
              <w:bottom w:val="single" w:sz="4" w:space="0" w:color="auto"/>
            </w:tcBorders>
          </w:tcPr>
          <w:p w:rsidR="00824F6E" w:rsidRPr="00BC4199" w:rsidRDefault="00824F6E" w:rsidP="00824F6E">
            <w:pPr>
              <w:rPr>
                <w:rFonts w:ascii="TheSerif HP4 SemiLight" w:hAnsi="TheSerif HP4 SemiLight"/>
                <w:b/>
                <w:sz w:val="22"/>
              </w:rPr>
            </w:pPr>
          </w:p>
        </w:tc>
        <w:tc>
          <w:tcPr>
            <w:tcW w:w="4299" w:type="dxa"/>
            <w:tcBorders>
              <w:bottom w:val="single" w:sz="4" w:space="0" w:color="auto"/>
            </w:tcBorders>
          </w:tcPr>
          <w:p w:rsidR="00824F6E" w:rsidRPr="00BC4199" w:rsidRDefault="00824F6E" w:rsidP="00824F6E">
            <w:pPr>
              <w:rPr>
                <w:rFonts w:ascii="Century Gothic" w:hAnsi="Century Gothic"/>
                <w:b/>
                <w:sz w:val="22"/>
              </w:rPr>
            </w:pPr>
            <w:r w:rsidRPr="00BC4199">
              <w:rPr>
                <w:rFonts w:ascii="Century Gothic" w:hAnsi="Century Gothic"/>
                <w:b/>
                <w:sz w:val="22"/>
              </w:rPr>
              <w:t>Training</w:t>
            </w:r>
          </w:p>
        </w:tc>
        <w:tc>
          <w:tcPr>
            <w:tcW w:w="567" w:type="dxa"/>
            <w:tcBorders>
              <w:bottom w:val="single" w:sz="4" w:space="0" w:color="auto"/>
            </w:tcBorders>
          </w:tcPr>
          <w:p w:rsidR="00824F6E" w:rsidRPr="00BC4199" w:rsidRDefault="00824F6E" w:rsidP="00824F6E">
            <w:pPr>
              <w:rPr>
                <w:rFonts w:ascii="Century Gothic" w:hAnsi="Century Gothic"/>
                <w:b/>
                <w:sz w:val="22"/>
              </w:rPr>
            </w:pPr>
          </w:p>
        </w:tc>
        <w:tc>
          <w:tcPr>
            <w:tcW w:w="4021" w:type="dxa"/>
            <w:tcBorders>
              <w:bottom w:val="single" w:sz="4" w:space="0" w:color="auto"/>
            </w:tcBorders>
          </w:tcPr>
          <w:p w:rsidR="00824F6E" w:rsidRPr="00BC4199" w:rsidRDefault="00824F6E" w:rsidP="00824F6E">
            <w:pPr>
              <w:rPr>
                <w:rFonts w:ascii="Century Gothic" w:hAnsi="Century Gothic"/>
                <w:b/>
                <w:sz w:val="22"/>
              </w:rPr>
            </w:pPr>
            <w:r w:rsidRPr="00BC4199">
              <w:rPr>
                <w:rFonts w:ascii="Century Gothic" w:hAnsi="Century Gothic"/>
                <w:b/>
                <w:sz w:val="22"/>
              </w:rPr>
              <w:t>Poppy Appeal</w:t>
            </w:r>
          </w:p>
        </w:tc>
      </w:tr>
      <w:tr w:rsidR="00824F6E" w:rsidRPr="007F27E8" w:rsidTr="00824F6E">
        <w:trPr>
          <w:trHeight w:val="67"/>
        </w:trPr>
        <w:tc>
          <w:tcPr>
            <w:tcW w:w="516" w:type="dxa"/>
            <w:tcBorders>
              <w:bottom w:val="nil"/>
              <w:right w:val="nil"/>
            </w:tcBorders>
            <w:shd w:val="clear" w:color="auto" w:fill="00B050"/>
          </w:tcPr>
          <w:p w:rsidR="00824F6E" w:rsidRPr="00BC4199" w:rsidRDefault="00824F6E" w:rsidP="00824F6E">
            <w:pPr>
              <w:rPr>
                <w:rFonts w:ascii="TheSerif HP4 SemiLight" w:hAnsi="TheSerif HP4 SemiLight"/>
                <w:b/>
                <w:sz w:val="22"/>
              </w:rPr>
            </w:pPr>
          </w:p>
        </w:tc>
        <w:tc>
          <w:tcPr>
            <w:tcW w:w="4299" w:type="dxa"/>
            <w:tcBorders>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Members have completed appropriate training and it is regularly reviews with opportunities offered for training and changes implemented following training. </w:t>
            </w:r>
          </w:p>
        </w:tc>
        <w:tc>
          <w:tcPr>
            <w:tcW w:w="567" w:type="dxa"/>
            <w:tcBorders>
              <w:bottom w:val="nil"/>
              <w:right w:val="nil"/>
            </w:tcBorders>
            <w:shd w:val="clear" w:color="auto" w:fill="00B050"/>
          </w:tcPr>
          <w:p w:rsidR="00824F6E" w:rsidRPr="00BC4199" w:rsidRDefault="00824F6E" w:rsidP="00824F6E">
            <w:pPr>
              <w:rPr>
                <w:rFonts w:ascii="Century Gothic" w:hAnsi="Century Gothic"/>
                <w:sz w:val="22"/>
              </w:rPr>
            </w:pPr>
          </w:p>
        </w:tc>
        <w:tc>
          <w:tcPr>
            <w:tcW w:w="4021" w:type="dxa"/>
            <w:tcBorders>
              <w:left w:val="nil"/>
              <w:bottom w:val="nil"/>
            </w:tcBorders>
          </w:tcPr>
          <w:p w:rsidR="00824F6E" w:rsidRPr="00BC4199" w:rsidRDefault="00BC4199" w:rsidP="00BC4199">
            <w:pPr>
              <w:rPr>
                <w:rFonts w:ascii="Century Gothic" w:hAnsi="Century Gothic"/>
                <w:sz w:val="22"/>
              </w:rPr>
            </w:pPr>
            <w:r w:rsidRPr="00BC4199">
              <w:rPr>
                <w:rFonts w:ascii="Century Gothic" w:hAnsi="Century Gothic"/>
                <w:sz w:val="22"/>
              </w:rPr>
              <w:t xml:space="preserve">The branch engaged with the local Poppy Appeal Organiser. They support the PAO in the local community during remembrance and can explain what funds are spent on. </w:t>
            </w:r>
          </w:p>
        </w:tc>
      </w:tr>
      <w:tr w:rsidR="00824F6E" w:rsidRPr="007F27E8" w:rsidTr="00824F6E">
        <w:trPr>
          <w:trHeight w:val="67"/>
        </w:trPr>
        <w:tc>
          <w:tcPr>
            <w:tcW w:w="516" w:type="dxa"/>
            <w:tcBorders>
              <w:top w:val="nil"/>
              <w:bottom w:val="nil"/>
              <w:right w:val="nil"/>
            </w:tcBorders>
            <w:shd w:val="clear" w:color="auto" w:fill="FFC000"/>
          </w:tcPr>
          <w:p w:rsidR="00824F6E" w:rsidRPr="00BC4199" w:rsidRDefault="00824F6E" w:rsidP="00824F6E">
            <w:pPr>
              <w:rPr>
                <w:rFonts w:ascii="TheSerif HP4 SemiLight" w:hAnsi="TheSerif HP4 SemiLight"/>
                <w:b/>
                <w:sz w:val="22"/>
              </w:rPr>
            </w:pPr>
          </w:p>
        </w:tc>
        <w:tc>
          <w:tcPr>
            <w:tcW w:w="4299" w:type="dxa"/>
            <w:tcBorders>
              <w:top w:val="nil"/>
              <w:left w:val="nil"/>
              <w:bottom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Some members have completed training. </w:t>
            </w:r>
          </w:p>
        </w:tc>
        <w:tc>
          <w:tcPr>
            <w:tcW w:w="567" w:type="dxa"/>
            <w:tcBorders>
              <w:top w:val="nil"/>
              <w:bottom w:val="nil"/>
              <w:right w:val="nil"/>
            </w:tcBorders>
            <w:shd w:val="clear" w:color="auto" w:fill="FFC000"/>
          </w:tcPr>
          <w:p w:rsidR="00824F6E" w:rsidRPr="00BC4199" w:rsidRDefault="00824F6E" w:rsidP="00824F6E">
            <w:pPr>
              <w:rPr>
                <w:rFonts w:ascii="Century Gothic" w:hAnsi="Century Gothic"/>
                <w:sz w:val="22"/>
              </w:rPr>
            </w:pPr>
          </w:p>
        </w:tc>
        <w:tc>
          <w:tcPr>
            <w:tcW w:w="4021" w:type="dxa"/>
            <w:tcBorders>
              <w:top w:val="nil"/>
              <w:left w:val="nil"/>
              <w:bottom w:val="nil"/>
            </w:tcBorders>
          </w:tcPr>
          <w:p w:rsidR="00824F6E" w:rsidRPr="00BC4199" w:rsidRDefault="00BC4199" w:rsidP="00824F6E">
            <w:pPr>
              <w:rPr>
                <w:rFonts w:ascii="Century Gothic" w:hAnsi="Century Gothic"/>
                <w:sz w:val="22"/>
              </w:rPr>
            </w:pPr>
            <w:r w:rsidRPr="00BC4199">
              <w:rPr>
                <w:rFonts w:ascii="Century Gothic" w:hAnsi="Century Gothic"/>
                <w:sz w:val="22"/>
              </w:rPr>
              <w:t xml:space="preserve">The branch supports the Poppy Appeal through ensuring collection points are established. </w:t>
            </w:r>
          </w:p>
        </w:tc>
      </w:tr>
      <w:tr w:rsidR="00824F6E" w:rsidRPr="007F27E8" w:rsidTr="00824F6E">
        <w:trPr>
          <w:trHeight w:val="67"/>
        </w:trPr>
        <w:tc>
          <w:tcPr>
            <w:tcW w:w="516" w:type="dxa"/>
            <w:tcBorders>
              <w:top w:val="nil"/>
              <w:right w:val="nil"/>
            </w:tcBorders>
            <w:shd w:val="clear" w:color="auto" w:fill="FF0000"/>
          </w:tcPr>
          <w:p w:rsidR="00824F6E" w:rsidRPr="00BC4199" w:rsidRDefault="00824F6E" w:rsidP="00824F6E">
            <w:pPr>
              <w:rPr>
                <w:rFonts w:ascii="TheSerif HP4 SemiLight" w:hAnsi="TheSerif HP4 SemiLight"/>
                <w:b/>
                <w:sz w:val="22"/>
              </w:rPr>
            </w:pPr>
          </w:p>
        </w:tc>
        <w:tc>
          <w:tcPr>
            <w:tcW w:w="4299" w:type="dxa"/>
            <w:tcBorders>
              <w:top w:val="nil"/>
              <w:left w:val="nil"/>
            </w:tcBorders>
          </w:tcPr>
          <w:p w:rsidR="00824F6E" w:rsidRPr="00BC4199" w:rsidRDefault="00824F6E" w:rsidP="00824F6E">
            <w:pPr>
              <w:rPr>
                <w:rFonts w:ascii="Century Gothic" w:hAnsi="Century Gothic"/>
                <w:sz w:val="22"/>
              </w:rPr>
            </w:pPr>
            <w:r w:rsidRPr="00BC4199">
              <w:rPr>
                <w:rFonts w:ascii="Century Gothic" w:hAnsi="Century Gothic"/>
                <w:sz w:val="22"/>
              </w:rPr>
              <w:t xml:space="preserve">No training undertaken recently. </w:t>
            </w:r>
          </w:p>
        </w:tc>
        <w:tc>
          <w:tcPr>
            <w:tcW w:w="567" w:type="dxa"/>
            <w:tcBorders>
              <w:top w:val="nil"/>
              <w:right w:val="nil"/>
            </w:tcBorders>
            <w:shd w:val="clear" w:color="auto" w:fill="FF0000"/>
          </w:tcPr>
          <w:p w:rsidR="00824F6E" w:rsidRPr="00BC4199" w:rsidRDefault="00824F6E" w:rsidP="00824F6E">
            <w:pPr>
              <w:rPr>
                <w:rFonts w:ascii="Century Gothic" w:hAnsi="Century Gothic"/>
                <w:sz w:val="22"/>
              </w:rPr>
            </w:pPr>
          </w:p>
        </w:tc>
        <w:tc>
          <w:tcPr>
            <w:tcW w:w="4021" w:type="dxa"/>
            <w:tcBorders>
              <w:top w:val="nil"/>
              <w:left w:val="nil"/>
            </w:tcBorders>
          </w:tcPr>
          <w:p w:rsidR="00824F6E" w:rsidRPr="00BC4199" w:rsidRDefault="00BC4199" w:rsidP="00824F6E">
            <w:pPr>
              <w:rPr>
                <w:rFonts w:ascii="Century Gothic" w:hAnsi="Century Gothic"/>
                <w:sz w:val="22"/>
              </w:rPr>
            </w:pPr>
            <w:r w:rsidRPr="00BC4199">
              <w:rPr>
                <w:rFonts w:ascii="Century Gothic" w:hAnsi="Century Gothic"/>
                <w:sz w:val="22"/>
              </w:rPr>
              <w:t xml:space="preserve">The Poppy Appeal Handbook is not adhered to. </w:t>
            </w:r>
          </w:p>
        </w:tc>
      </w:tr>
    </w:tbl>
    <w:p w:rsidR="00D64621" w:rsidRPr="0067152B" w:rsidRDefault="00D64621">
      <w:pPr>
        <w:rPr>
          <w:rFonts w:ascii="TheSerif HP4 SemiLight" w:hAnsi="TheSerif HP4 SemiLight"/>
        </w:rPr>
      </w:pPr>
    </w:p>
    <w:sectPr w:rsidR="00D64621" w:rsidRPr="0067152B" w:rsidSect="005F40EF">
      <w:footerReference w:type="default" r:id="rId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23E" w:rsidRDefault="00CB123E" w:rsidP="0067152B">
      <w:pPr>
        <w:spacing w:after="0" w:line="240" w:lineRule="auto"/>
      </w:pPr>
      <w:r>
        <w:separator/>
      </w:r>
    </w:p>
  </w:endnote>
  <w:endnote w:type="continuationSeparator" w:id="0">
    <w:p w:rsidR="00CB123E" w:rsidRDefault="00CB123E" w:rsidP="0067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heSerif HP4 SemiLight">
    <w:altName w:val="Times New Roman"/>
    <w:panose1 w:val="00000000000000000000"/>
    <w:charset w:val="00"/>
    <w:family w:val="roman"/>
    <w:notTrueType/>
    <w:pitch w:val="variable"/>
    <w:sig w:usb0="00000001" w:usb1="500060F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2B" w:rsidRDefault="0067152B" w:rsidP="0067152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23E" w:rsidRDefault="00CB123E" w:rsidP="0067152B">
      <w:pPr>
        <w:spacing w:after="0" w:line="240" w:lineRule="auto"/>
      </w:pPr>
      <w:r>
        <w:separator/>
      </w:r>
    </w:p>
  </w:footnote>
  <w:footnote w:type="continuationSeparator" w:id="0">
    <w:p w:rsidR="00CB123E" w:rsidRDefault="00CB123E" w:rsidP="00671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9F"/>
    <w:rsid w:val="000B7081"/>
    <w:rsid w:val="00241E9F"/>
    <w:rsid w:val="003E4690"/>
    <w:rsid w:val="004D00FD"/>
    <w:rsid w:val="005127B9"/>
    <w:rsid w:val="00585337"/>
    <w:rsid w:val="005F40EF"/>
    <w:rsid w:val="00654BED"/>
    <w:rsid w:val="0067152B"/>
    <w:rsid w:val="007F27E8"/>
    <w:rsid w:val="00824F6E"/>
    <w:rsid w:val="009400DD"/>
    <w:rsid w:val="00A27E61"/>
    <w:rsid w:val="00BC4199"/>
    <w:rsid w:val="00CB123E"/>
    <w:rsid w:val="00D365DD"/>
    <w:rsid w:val="00D64621"/>
    <w:rsid w:val="00EE3AEB"/>
    <w:rsid w:val="00F232BA"/>
    <w:rsid w:val="00F93796"/>
    <w:rsid w:val="00FA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002E2"/>
  <w15:docId w15:val="{FFD5CB07-06EA-4FB0-BD1B-38B6C1D8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2B"/>
    <w:rPr>
      <w:rFonts w:ascii="Tahoma" w:hAnsi="Tahoma" w:cs="Tahoma"/>
      <w:sz w:val="16"/>
      <w:szCs w:val="16"/>
    </w:rPr>
  </w:style>
  <w:style w:type="paragraph" w:styleId="Header">
    <w:name w:val="header"/>
    <w:basedOn w:val="Normal"/>
    <w:link w:val="HeaderChar"/>
    <w:uiPriority w:val="99"/>
    <w:unhideWhenUsed/>
    <w:rsid w:val="00671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52B"/>
  </w:style>
  <w:style w:type="character" w:styleId="Hyperlink">
    <w:name w:val="Hyperlink"/>
    <w:basedOn w:val="DefaultParagraphFont"/>
    <w:uiPriority w:val="99"/>
    <w:unhideWhenUsed/>
    <w:rsid w:val="00BC4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4C6B-62B8-454C-A2A9-40A9D263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Derbyshire1</cp:lastModifiedBy>
  <cp:revision>7</cp:revision>
  <dcterms:created xsi:type="dcterms:W3CDTF">2024-07-29T16:45:00Z</dcterms:created>
  <dcterms:modified xsi:type="dcterms:W3CDTF">2024-12-28T14:25:00Z</dcterms:modified>
</cp:coreProperties>
</file>